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CBC15" w14:textId="77777777" w:rsidR="007C0C5F" w:rsidRPr="005A79B3" w:rsidRDefault="007C0C5F" w:rsidP="007C0C5F">
      <w:pPr>
        <w:widowControl/>
        <w:spacing w:line="336" w:lineRule="atLeast"/>
        <w:jc w:val="center"/>
        <w:rPr>
          <w:rFonts w:asciiTheme="minorEastAsia" w:hAnsiTheme="minorEastAsia" w:cs="ＭＳ Ｐゴシック"/>
          <w:b/>
          <w:bCs/>
          <w:color w:val="000000"/>
          <w:sz w:val="32"/>
          <w:szCs w:val="32"/>
        </w:rPr>
      </w:pPr>
      <w:bookmarkStart w:id="0" w:name="_GoBack"/>
      <w:bookmarkEnd w:id="0"/>
      <w:r w:rsidRPr="005A79B3">
        <w:rPr>
          <w:rFonts w:asciiTheme="minorEastAsia" w:hAnsiTheme="minorEastAsia" w:cs="ＭＳ Ｐゴシック" w:hint="eastAsia"/>
          <w:b/>
          <w:bCs/>
          <w:color w:val="000000"/>
          <w:sz w:val="32"/>
          <w:szCs w:val="32"/>
        </w:rPr>
        <w:t>雇用</w:t>
      </w:r>
      <w:r w:rsidRPr="005A79B3">
        <w:rPr>
          <w:rFonts w:asciiTheme="minorEastAsia" w:hAnsiTheme="minorEastAsia" w:cs="ＭＳ Ｐゴシック"/>
          <w:b/>
          <w:bCs/>
          <w:color w:val="000000"/>
          <w:sz w:val="32"/>
          <w:szCs w:val="32"/>
        </w:rPr>
        <w:t>契約書</w:t>
      </w:r>
    </w:p>
    <w:p w14:paraId="64584805" w14:textId="77777777" w:rsidR="007C0C5F" w:rsidRPr="005A79B3" w:rsidRDefault="007C0C5F" w:rsidP="007C0C5F">
      <w:pPr>
        <w:widowControl/>
        <w:spacing w:line="336" w:lineRule="atLeast"/>
        <w:jc w:val="center"/>
        <w:rPr>
          <w:rFonts w:ascii="ＭＳ Ｐゴシック" w:eastAsia="ＭＳ Ｐゴシック" w:hAnsi="ＭＳ Ｐゴシック" w:cs="ＭＳ Ｐゴシック"/>
          <w:b/>
          <w:bCs/>
          <w:color w:val="000000"/>
          <w:sz w:val="24"/>
          <w:szCs w:val="24"/>
        </w:rPr>
      </w:pPr>
    </w:p>
    <w:p w14:paraId="29CFD237" w14:textId="77777777" w:rsidR="007C0C5F" w:rsidRPr="005A79B3" w:rsidRDefault="007C0C5F" w:rsidP="007C0C5F">
      <w:pPr>
        <w:widowControl/>
        <w:jc w:val="left"/>
        <w:rPr>
          <w:rFonts w:asciiTheme="minorEastAsia" w:hAnsiTheme="minorEastAsia"/>
          <w:sz w:val="24"/>
          <w:szCs w:val="24"/>
        </w:rPr>
      </w:pPr>
      <w:r w:rsidRPr="005A79B3">
        <w:rPr>
          <w:rFonts w:asciiTheme="minorEastAsia" w:hAnsiTheme="minorEastAsia"/>
          <w:sz w:val="24"/>
          <w:szCs w:val="24"/>
        </w:rPr>
        <w:t>XXX</w:t>
      </w:r>
      <w:r w:rsidRPr="005A79B3">
        <w:rPr>
          <w:rFonts w:asciiTheme="minorEastAsia" w:hAnsiTheme="minorEastAsia" w:hint="eastAsia"/>
          <w:sz w:val="24"/>
          <w:szCs w:val="24"/>
        </w:rPr>
        <w:t>株式会社（</w:t>
      </w:r>
      <w:r w:rsidRPr="005A79B3">
        <w:rPr>
          <w:rFonts w:asciiTheme="minorEastAsia" w:hAnsiTheme="minorEastAsia"/>
          <w:sz w:val="24"/>
          <w:szCs w:val="24"/>
        </w:rPr>
        <w:t>以下</w:t>
      </w:r>
      <w:r w:rsidRPr="005A79B3">
        <w:rPr>
          <w:rFonts w:asciiTheme="minorEastAsia" w:hAnsiTheme="minorEastAsia" w:hint="eastAsia"/>
          <w:sz w:val="24"/>
          <w:szCs w:val="24"/>
        </w:rPr>
        <w:t>「甲」という。）及び</w:t>
      </w:r>
      <w:r w:rsidRPr="005A79B3">
        <w:rPr>
          <w:rFonts w:asciiTheme="minorEastAsia" w:hAnsiTheme="minorEastAsia"/>
          <w:sz w:val="24"/>
          <w:szCs w:val="24"/>
        </w:rPr>
        <w:t>YYY</w:t>
      </w:r>
      <w:r w:rsidRPr="005A79B3">
        <w:rPr>
          <w:rFonts w:asciiTheme="minorEastAsia" w:hAnsiTheme="minorEastAsia" w:hint="eastAsia"/>
          <w:sz w:val="24"/>
          <w:szCs w:val="24"/>
        </w:rPr>
        <w:t>（</w:t>
      </w:r>
      <w:r w:rsidRPr="005A79B3">
        <w:rPr>
          <w:rFonts w:asciiTheme="minorEastAsia" w:hAnsiTheme="minorEastAsia"/>
          <w:sz w:val="24"/>
          <w:szCs w:val="24"/>
        </w:rPr>
        <w:t>以下</w:t>
      </w:r>
      <w:r w:rsidRPr="005A79B3">
        <w:rPr>
          <w:rFonts w:asciiTheme="minorEastAsia" w:hAnsiTheme="minorEastAsia" w:hint="eastAsia"/>
          <w:sz w:val="24"/>
          <w:szCs w:val="24"/>
        </w:rPr>
        <w:t>「乙」という。）は、甲による乙の雇用に関し、次のとおり契約（</w:t>
      </w:r>
      <w:r w:rsidRPr="005A79B3">
        <w:rPr>
          <w:rFonts w:asciiTheme="minorEastAsia" w:hAnsiTheme="minorEastAsia"/>
          <w:sz w:val="24"/>
          <w:szCs w:val="24"/>
        </w:rPr>
        <w:t>以下</w:t>
      </w:r>
      <w:r w:rsidRPr="005A79B3">
        <w:rPr>
          <w:rFonts w:asciiTheme="minorEastAsia" w:hAnsiTheme="minorEastAsia" w:hint="eastAsia"/>
          <w:sz w:val="24"/>
          <w:szCs w:val="24"/>
        </w:rPr>
        <w:t>「本契約」という。）を締結する</w:t>
      </w:r>
      <w:r w:rsidR="005A79B3" w:rsidRPr="005A79B3">
        <w:rPr>
          <w:rStyle w:val="ac"/>
          <w:rFonts w:asciiTheme="minorEastAsia" w:hAnsiTheme="minorEastAsia"/>
          <w:sz w:val="24"/>
          <w:szCs w:val="24"/>
        </w:rPr>
        <w:footnoteReference w:id="1"/>
      </w:r>
      <w:r w:rsidRPr="005A79B3">
        <w:rPr>
          <w:rFonts w:asciiTheme="minorEastAsia" w:hAnsiTheme="minorEastAsia" w:hint="eastAsia"/>
          <w:sz w:val="24"/>
          <w:szCs w:val="24"/>
        </w:rPr>
        <w:t>。</w:t>
      </w:r>
    </w:p>
    <w:p w14:paraId="24C05F20" w14:textId="77777777" w:rsidR="007C0C5F" w:rsidRPr="005A79B3" w:rsidRDefault="007C0C5F" w:rsidP="007C0C5F">
      <w:pPr>
        <w:widowControl/>
        <w:tabs>
          <w:tab w:val="left" w:pos="6946"/>
        </w:tabs>
        <w:jc w:val="left"/>
        <w:rPr>
          <w:rFonts w:asciiTheme="minorEastAsia" w:hAnsiTheme="minorEastAsia" w:cs="ＭＳ Ｐゴシック"/>
          <w:color w:val="000000"/>
          <w:sz w:val="24"/>
          <w:szCs w:val="24"/>
        </w:rPr>
      </w:pPr>
    </w:p>
    <w:p w14:paraId="030E0B9F"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color w:val="000000"/>
          <w:sz w:val="24"/>
          <w:szCs w:val="24"/>
        </w:rPr>
        <w:t>第１条</w:t>
      </w:r>
      <w:r w:rsidRPr="005A79B3">
        <w:rPr>
          <w:rFonts w:asciiTheme="minorEastAsia" w:hAnsiTheme="minorEastAsia" w:cs="ＭＳ Ｐゴシック"/>
          <w:bCs/>
          <w:color w:val="000000"/>
          <w:sz w:val="24"/>
          <w:szCs w:val="24"/>
        </w:rPr>
        <w:t>（</w:t>
      </w:r>
      <w:r w:rsidRPr="005A79B3">
        <w:rPr>
          <w:rFonts w:asciiTheme="minorEastAsia" w:hAnsiTheme="minorEastAsia" w:cs="ＭＳ Ｐゴシック" w:hint="eastAsia"/>
          <w:bCs/>
          <w:color w:val="000000"/>
          <w:sz w:val="24"/>
          <w:szCs w:val="24"/>
        </w:rPr>
        <w:t>雇用契約の成立</w:t>
      </w:r>
      <w:r w:rsidRPr="005A79B3">
        <w:rPr>
          <w:rFonts w:asciiTheme="minorEastAsia" w:hAnsiTheme="minorEastAsia" w:cs="ＭＳ Ｐゴシック"/>
          <w:bCs/>
          <w:color w:val="000000"/>
          <w:sz w:val="24"/>
          <w:szCs w:val="24"/>
        </w:rPr>
        <w:t>）</w:t>
      </w:r>
      <w:r w:rsidRPr="005A79B3">
        <w:rPr>
          <w:rFonts w:asciiTheme="minorEastAsia" w:hAnsiTheme="minorEastAsia" w:cs="ＭＳ Ｐゴシック" w:hint="eastAsia"/>
          <w:bCs/>
          <w:color w:val="000000"/>
          <w:sz w:val="24"/>
          <w:szCs w:val="24"/>
        </w:rPr>
        <w:tab/>
      </w:r>
      <w:r w:rsidRPr="005A79B3">
        <w:rPr>
          <w:rFonts w:asciiTheme="minorEastAsia" w:hAnsiTheme="minorEastAsia" w:cs="ＭＳ Ｐゴシック"/>
          <w:bCs/>
          <w:color w:val="000000"/>
          <w:sz w:val="24"/>
          <w:szCs w:val="24"/>
        </w:rPr>
        <w:t xml:space="preserve"> </w:t>
      </w:r>
    </w:p>
    <w:p w14:paraId="4CE080B1" w14:textId="77777777" w:rsidR="007C0C5F" w:rsidRPr="005A79B3" w:rsidRDefault="007C0C5F" w:rsidP="007C0C5F">
      <w:pPr>
        <w:widowControl/>
        <w:spacing w:line="336" w:lineRule="atLeast"/>
        <w:ind w:firstLineChars="100" w:firstLine="240"/>
        <w:jc w:val="left"/>
        <w:rPr>
          <w:rFonts w:asciiTheme="minorEastAsia" w:hAnsiTheme="minorEastAsia" w:cs="ＭＳ Ｐゴシック"/>
          <w:b/>
          <w:bCs/>
          <w:color w:val="000000"/>
          <w:sz w:val="24"/>
          <w:szCs w:val="24"/>
        </w:rPr>
      </w:pPr>
      <w:r w:rsidRPr="005A79B3">
        <w:rPr>
          <w:rFonts w:hint="eastAsia"/>
          <w:sz w:val="24"/>
          <w:szCs w:val="24"/>
        </w:rPr>
        <w:t>甲は、次条以下の労働条件により乙を雇用し、乙は、甲に雇用されて甲の事業に関する業務に服することを約し、甲はこれに賃金を支払うことを約する。</w:t>
      </w:r>
    </w:p>
    <w:p w14:paraId="5BB5ED67" w14:textId="77777777" w:rsidR="007C0C5F" w:rsidRPr="005A79B3" w:rsidRDefault="007C0C5F" w:rsidP="007C0C5F">
      <w:pPr>
        <w:widowControl/>
        <w:tabs>
          <w:tab w:val="left" w:pos="6946"/>
        </w:tabs>
        <w:jc w:val="left"/>
        <w:rPr>
          <w:rFonts w:asciiTheme="minorEastAsia" w:hAnsiTheme="minorEastAsia" w:cs="ＭＳ Ｐゴシック"/>
          <w:b/>
          <w:bCs/>
          <w:color w:val="000000"/>
          <w:sz w:val="24"/>
          <w:szCs w:val="24"/>
        </w:rPr>
      </w:pPr>
    </w:p>
    <w:p w14:paraId="6D6176DC"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第２条</w:t>
      </w:r>
      <w:r w:rsidRPr="005A79B3">
        <w:rPr>
          <w:rFonts w:asciiTheme="minorEastAsia" w:hAnsiTheme="minorEastAsia" w:cs="ＭＳ Ｐゴシック"/>
          <w:bCs/>
          <w:color w:val="000000"/>
          <w:sz w:val="24"/>
          <w:szCs w:val="24"/>
        </w:rPr>
        <w:t>（</w:t>
      </w:r>
      <w:r w:rsidRPr="005A79B3">
        <w:rPr>
          <w:rFonts w:hint="eastAsia"/>
          <w:sz w:val="24"/>
          <w:szCs w:val="24"/>
        </w:rPr>
        <w:t>就業の場所及び業務の内容</w:t>
      </w:r>
      <w:r w:rsidRPr="005A79B3">
        <w:rPr>
          <w:rFonts w:asciiTheme="minorEastAsia" w:hAnsiTheme="minorEastAsia" w:cs="ＭＳ Ｐゴシック"/>
          <w:bCs/>
          <w:color w:val="000000"/>
          <w:sz w:val="24"/>
          <w:szCs w:val="24"/>
        </w:rPr>
        <w:t xml:space="preserve">） </w:t>
      </w:r>
      <w:r w:rsidRPr="005A79B3">
        <w:rPr>
          <w:rFonts w:asciiTheme="minorEastAsia" w:hAnsiTheme="minorEastAsia" w:cs="ＭＳ Ｐゴシック" w:hint="eastAsia"/>
          <w:bCs/>
          <w:color w:val="000000"/>
          <w:sz w:val="24"/>
          <w:szCs w:val="24"/>
        </w:rPr>
        <w:tab/>
      </w:r>
    </w:p>
    <w:p w14:paraId="4F19CC15" w14:textId="77777777" w:rsidR="007C0C5F" w:rsidRPr="005A79B3" w:rsidRDefault="007C0C5F" w:rsidP="007C0C5F">
      <w:pPr>
        <w:pStyle w:val="a4"/>
        <w:numPr>
          <w:ilvl w:val="0"/>
          <w:numId w:val="6"/>
        </w:numPr>
        <w:ind w:leftChars="0"/>
        <w:rPr>
          <w:sz w:val="24"/>
          <w:szCs w:val="24"/>
        </w:rPr>
      </w:pPr>
      <w:r w:rsidRPr="005A79B3">
        <w:rPr>
          <w:rFonts w:hint="eastAsia"/>
          <w:sz w:val="24"/>
          <w:szCs w:val="24"/>
        </w:rPr>
        <w:t xml:space="preserve">乙は下記の場所において下記の業務を甲の指示に従い誠実に行う。　</w:t>
      </w:r>
    </w:p>
    <w:p w14:paraId="2BB72CB4" w14:textId="77777777" w:rsidR="007C0C5F" w:rsidRPr="005A79B3" w:rsidRDefault="007C0C5F" w:rsidP="007C0C5F">
      <w:pPr>
        <w:pStyle w:val="a4"/>
        <w:ind w:leftChars="0" w:left="480"/>
        <w:rPr>
          <w:sz w:val="24"/>
          <w:szCs w:val="24"/>
        </w:rPr>
      </w:pPr>
      <w:r w:rsidRPr="005A79B3">
        <w:rPr>
          <w:rFonts w:hint="eastAsia"/>
          <w:sz w:val="24"/>
          <w:szCs w:val="24"/>
        </w:rPr>
        <w:t xml:space="preserve">　就業場所　　○○○○○</w:t>
      </w:r>
    </w:p>
    <w:p w14:paraId="2D3ABE86" w14:textId="77777777" w:rsidR="007C0C5F" w:rsidRPr="005A79B3" w:rsidRDefault="007C0C5F" w:rsidP="007C0C5F">
      <w:pPr>
        <w:pStyle w:val="a4"/>
        <w:ind w:leftChars="0" w:left="480"/>
        <w:rPr>
          <w:sz w:val="24"/>
          <w:szCs w:val="24"/>
        </w:rPr>
      </w:pPr>
      <w:r w:rsidRPr="005A79B3">
        <w:rPr>
          <w:rFonts w:hint="eastAsia"/>
          <w:sz w:val="24"/>
          <w:szCs w:val="24"/>
        </w:rPr>
        <w:t xml:space="preserve">　業務　　　　○○○○○</w:t>
      </w:r>
    </w:p>
    <w:p w14:paraId="41ABD8F2" w14:textId="77777777" w:rsidR="007C0C5F" w:rsidRPr="005A79B3" w:rsidRDefault="007C0C5F" w:rsidP="007C0C5F">
      <w:pPr>
        <w:pStyle w:val="a4"/>
        <w:numPr>
          <w:ilvl w:val="0"/>
          <w:numId w:val="7"/>
        </w:numPr>
        <w:ind w:leftChars="0"/>
        <w:rPr>
          <w:sz w:val="24"/>
          <w:szCs w:val="24"/>
        </w:rPr>
      </w:pPr>
      <w:r w:rsidRPr="005A79B3">
        <w:rPr>
          <w:rFonts w:hint="eastAsia"/>
          <w:sz w:val="24"/>
          <w:szCs w:val="24"/>
        </w:rPr>
        <w:t>甲は業務上の必要がある場合には、前項の就業の場所及び業務の内容を変更することができる。</w:t>
      </w:r>
    </w:p>
    <w:p w14:paraId="78AE9394" w14:textId="77777777" w:rsidR="007C0C5F" w:rsidRPr="005A79B3" w:rsidRDefault="007C0C5F" w:rsidP="007C0C5F">
      <w:pPr>
        <w:rPr>
          <w:sz w:val="24"/>
          <w:szCs w:val="24"/>
        </w:rPr>
      </w:pPr>
    </w:p>
    <w:p w14:paraId="5C608289"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第３条（契約期間）　　　　　　　　　　　　　　　　　　　</w:t>
      </w:r>
    </w:p>
    <w:p w14:paraId="7D7C9FA7" w14:textId="77777777" w:rsidR="007C0C5F" w:rsidRPr="005A79B3" w:rsidRDefault="007C0C5F" w:rsidP="007C0C5F">
      <w:pPr>
        <w:widowControl/>
        <w:tabs>
          <w:tab w:val="left" w:pos="6946"/>
        </w:tabs>
        <w:ind w:firstLineChars="100" w:firstLine="240"/>
        <w:jc w:val="left"/>
        <w:rPr>
          <w:sz w:val="24"/>
          <w:szCs w:val="24"/>
        </w:rPr>
      </w:pPr>
      <w:r w:rsidRPr="005A79B3">
        <w:rPr>
          <w:rFonts w:hint="eastAsia"/>
          <w:sz w:val="24"/>
          <w:szCs w:val="24"/>
        </w:rPr>
        <w:t>本契約には期間を定めない。</w:t>
      </w:r>
    </w:p>
    <w:p w14:paraId="3105BA5D"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43CB3C74"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第４条（</w:t>
      </w:r>
      <w:r w:rsidRPr="005A79B3">
        <w:rPr>
          <w:rFonts w:hint="eastAsia"/>
          <w:sz w:val="24"/>
          <w:szCs w:val="24"/>
        </w:rPr>
        <w:t>就業時間等</w:t>
      </w:r>
      <w:r w:rsidRPr="005A79B3">
        <w:rPr>
          <w:rFonts w:asciiTheme="minorEastAsia" w:hAnsiTheme="minorEastAsia" w:cs="ＭＳ Ｐゴシック" w:hint="eastAsia"/>
          <w:bCs/>
          <w:color w:val="000000"/>
          <w:sz w:val="24"/>
          <w:szCs w:val="24"/>
        </w:rPr>
        <w:t xml:space="preserve">）　　　　　　　　　　　　　　　　　　</w:t>
      </w:r>
    </w:p>
    <w:p w14:paraId="66DB1098" w14:textId="77777777" w:rsidR="007C0C5F" w:rsidRPr="005A79B3" w:rsidRDefault="007C0C5F" w:rsidP="007C0C5F">
      <w:pPr>
        <w:pStyle w:val="a4"/>
        <w:numPr>
          <w:ilvl w:val="0"/>
          <w:numId w:val="1"/>
        </w:numPr>
        <w:ind w:leftChars="0"/>
        <w:rPr>
          <w:sz w:val="24"/>
          <w:szCs w:val="24"/>
        </w:rPr>
      </w:pPr>
      <w:r w:rsidRPr="005A79B3">
        <w:rPr>
          <w:rFonts w:hint="eastAsia"/>
          <w:sz w:val="24"/>
          <w:szCs w:val="24"/>
        </w:rPr>
        <w:t>乙の就業並びに休憩時間は次のとおりとする。</w:t>
      </w:r>
    </w:p>
    <w:p w14:paraId="7D188AFB" w14:textId="77777777" w:rsidR="007C0C5F" w:rsidRPr="005A79B3" w:rsidRDefault="007C0C5F" w:rsidP="007C0C5F">
      <w:pPr>
        <w:rPr>
          <w:sz w:val="24"/>
          <w:szCs w:val="24"/>
        </w:rPr>
      </w:pPr>
      <w:r w:rsidRPr="005A79B3">
        <w:rPr>
          <w:rFonts w:hint="eastAsia"/>
          <w:sz w:val="24"/>
          <w:szCs w:val="24"/>
        </w:rPr>
        <w:t xml:space="preserve">　　　始業　　午前９時</w:t>
      </w:r>
    </w:p>
    <w:p w14:paraId="3198B160" w14:textId="77777777" w:rsidR="007C0C5F" w:rsidRPr="005A79B3" w:rsidRDefault="007C0C5F" w:rsidP="007C0C5F">
      <w:pPr>
        <w:rPr>
          <w:sz w:val="24"/>
          <w:szCs w:val="24"/>
        </w:rPr>
      </w:pPr>
      <w:r w:rsidRPr="005A79B3">
        <w:rPr>
          <w:rFonts w:hint="eastAsia"/>
          <w:sz w:val="24"/>
          <w:szCs w:val="24"/>
        </w:rPr>
        <w:t xml:space="preserve">　　　終業　　午後６時</w:t>
      </w:r>
      <w:r w:rsidRPr="005A79B3">
        <w:rPr>
          <w:rFonts w:hint="eastAsia"/>
          <w:sz w:val="24"/>
          <w:szCs w:val="24"/>
        </w:rPr>
        <w:t xml:space="preserve"> </w:t>
      </w:r>
    </w:p>
    <w:p w14:paraId="49D982D2" w14:textId="77777777" w:rsidR="007C0C5F" w:rsidRPr="005A79B3" w:rsidRDefault="007C0C5F" w:rsidP="007C0C5F">
      <w:pPr>
        <w:rPr>
          <w:sz w:val="24"/>
          <w:szCs w:val="24"/>
        </w:rPr>
      </w:pPr>
      <w:r w:rsidRPr="005A79B3">
        <w:rPr>
          <w:rFonts w:hint="eastAsia"/>
          <w:sz w:val="24"/>
          <w:szCs w:val="24"/>
        </w:rPr>
        <w:t xml:space="preserve">　　　休憩　　正午より１時間</w:t>
      </w:r>
    </w:p>
    <w:p w14:paraId="387C8F0D" w14:textId="77777777" w:rsidR="007C0C5F" w:rsidRPr="005A79B3" w:rsidRDefault="007C0C5F" w:rsidP="007C0C5F">
      <w:pPr>
        <w:pStyle w:val="a4"/>
        <w:numPr>
          <w:ilvl w:val="0"/>
          <w:numId w:val="2"/>
        </w:numPr>
        <w:ind w:leftChars="0"/>
        <w:rPr>
          <w:sz w:val="24"/>
          <w:szCs w:val="24"/>
        </w:rPr>
      </w:pPr>
      <w:r w:rsidRPr="005A79B3">
        <w:rPr>
          <w:rFonts w:hint="eastAsia"/>
          <w:sz w:val="24"/>
          <w:szCs w:val="24"/>
        </w:rPr>
        <w:t>甲は業務の必要がある場合には、労働法令の範囲内で前項の各時刻を変更し、残業を命ずることがある。</w:t>
      </w:r>
    </w:p>
    <w:p w14:paraId="1D88BA9E"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216C1186"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第５条（休日）　　　　　　　　　　　　　　　　　　　　　</w:t>
      </w:r>
    </w:p>
    <w:p w14:paraId="49E8F827" w14:textId="77777777" w:rsidR="007C0C5F" w:rsidRPr="005A79B3" w:rsidRDefault="007C0C5F" w:rsidP="007C0C5F">
      <w:pPr>
        <w:pStyle w:val="a4"/>
        <w:numPr>
          <w:ilvl w:val="0"/>
          <w:numId w:val="3"/>
        </w:numPr>
        <w:ind w:leftChars="0"/>
        <w:rPr>
          <w:sz w:val="24"/>
          <w:szCs w:val="24"/>
        </w:rPr>
      </w:pPr>
      <w:r w:rsidRPr="005A79B3">
        <w:rPr>
          <w:rFonts w:hint="eastAsia"/>
          <w:sz w:val="24"/>
          <w:szCs w:val="24"/>
        </w:rPr>
        <w:t>乙の休日は次のとおりとする。</w:t>
      </w:r>
    </w:p>
    <w:p w14:paraId="0984CC09" w14:textId="77777777" w:rsidR="007C0C5F" w:rsidRPr="005A79B3" w:rsidRDefault="007C0C5F" w:rsidP="007C0C5F">
      <w:pPr>
        <w:pStyle w:val="a4"/>
        <w:numPr>
          <w:ilvl w:val="0"/>
          <w:numId w:val="8"/>
        </w:numPr>
        <w:ind w:leftChars="0"/>
        <w:rPr>
          <w:sz w:val="24"/>
          <w:szCs w:val="24"/>
        </w:rPr>
      </w:pPr>
      <w:r w:rsidRPr="005A79B3">
        <w:rPr>
          <w:rFonts w:hint="eastAsia"/>
          <w:sz w:val="24"/>
          <w:szCs w:val="24"/>
        </w:rPr>
        <w:t>土曜日</w:t>
      </w:r>
    </w:p>
    <w:p w14:paraId="46941CE8" w14:textId="77777777" w:rsidR="007C0C5F" w:rsidRPr="005A79B3" w:rsidRDefault="007C0C5F" w:rsidP="007C0C5F">
      <w:pPr>
        <w:pStyle w:val="a4"/>
        <w:numPr>
          <w:ilvl w:val="0"/>
          <w:numId w:val="8"/>
        </w:numPr>
        <w:ind w:leftChars="0"/>
        <w:rPr>
          <w:sz w:val="24"/>
          <w:szCs w:val="24"/>
        </w:rPr>
      </w:pPr>
      <w:r w:rsidRPr="005A79B3">
        <w:rPr>
          <w:rFonts w:hint="eastAsia"/>
          <w:sz w:val="24"/>
          <w:szCs w:val="24"/>
        </w:rPr>
        <w:t>日曜日</w:t>
      </w:r>
    </w:p>
    <w:p w14:paraId="3B25CD7E" w14:textId="77777777" w:rsidR="007C0C5F" w:rsidRPr="005A79B3" w:rsidRDefault="007C0C5F" w:rsidP="007C0C5F">
      <w:pPr>
        <w:pStyle w:val="a4"/>
        <w:numPr>
          <w:ilvl w:val="0"/>
          <w:numId w:val="8"/>
        </w:numPr>
        <w:ind w:leftChars="0"/>
        <w:rPr>
          <w:sz w:val="24"/>
          <w:szCs w:val="24"/>
        </w:rPr>
      </w:pPr>
      <w:r w:rsidRPr="005A79B3">
        <w:rPr>
          <w:rFonts w:hint="eastAsia"/>
          <w:sz w:val="24"/>
          <w:szCs w:val="24"/>
        </w:rPr>
        <w:t>年末年始</w:t>
      </w:r>
    </w:p>
    <w:p w14:paraId="3449331D" w14:textId="77777777" w:rsidR="007C0C5F" w:rsidRPr="005A79B3" w:rsidRDefault="007C0C5F" w:rsidP="007C0C5F">
      <w:pPr>
        <w:pStyle w:val="a4"/>
        <w:numPr>
          <w:ilvl w:val="0"/>
          <w:numId w:val="8"/>
        </w:numPr>
        <w:ind w:leftChars="0"/>
        <w:rPr>
          <w:sz w:val="24"/>
          <w:szCs w:val="24"/>
        </w:rPr>
      </w:pPr>
      <w:r w:rsidRPr="005A79B3">
        <w:rPr>
          <w:rFonts w:hint="eastAsia"/>
          <w:sz w:val="24"/>
          <w:szCs w:val="24"/>
        </w:rPr>
        <w:t>国民の祝日</w:t>
      </w:r>
    </w:p>
    <w:p w14:paraId="773ABF4A" w14:textId="77777777" w:rsidR="007C0C5F" w:rsidRPr="005A79B3" w:rsidRDefault="007C0C5F" w:rsidP="007C0C5F">
      <w:pPr>
        <w:pStyle w:val="a4"/>
        <w:numPr>
          <w:ilvl w:val="0"/>
          <w:numId w:val="8"/>
        </w:numPr>
        <w:ind w:leftChars="0"/>
        <w:rPr>
          <w:sz w:val="24"/>
          <w:szCs w:val="24"/>
        </w:rPr>
      </w:pPr>
      <w:r w:rsidRPr="005A79B3">
        <w:rPr>
          <w:rFonts w:hint="eastAsia"/>
          <w:sz w:val="24"/>
          <w:szCs w:val="24"/>
        </w:rPr>
        <w:t>国民の祝日が日曜日に当たるときはその翌日</w:t>
      </w:r>
    </w:p>
    <w:p w14:paraId="23C97F55" w14:textId="77777777" w:rsidR="007C0C5F" w:rsidRPr="005A79B3" w:rsidRDefault="007C0C5F" w:rsidP="007C0C5F">
      <w:pPr>
        <w:pStyle w:val="a4"/>
        <w:numPr>
          <w:ilvl w:val="0"/>
          <w:numId w:val="3"/>
        </w:numPr>
        <w:ind w:leftChars="0"/>
        <w:rPr>
          <w:sz w:val="24"/>
          <w:szCs w:val="24"/>
        </w:rPr>
      </w:pPr>
      <w:r w:rsidRPr="005A79B3">
        <w:rPr>
          <w:rFonts w:hint="eastAsia"/>
          <w:sz w:val="24"/>
          <w:szCs w:val="24"/>
        </w:rPr>
        <w:lastRenderedPageBreak/>
        <w:t>甲は業務の必要がある場合には、前各号の休日に乙を臨時に就業させ、他の日を振替休日とすることがある。</w:t>
      </w:r>
    </w:p>
    <w:p w14:paraId="0426A6B1"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59D57A5D"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第６条（年次有給休暇）　　　　　　　　　　　　　　　　　</w:t>
      </w:r>
    </w:p>
    <w:p w14:paraId="6DC4261D" w14:textId="77777777" w:rsidR="007C0C5F" w:rsidRPr="005A79B3" w:rsidRDefault="007C0C5F" w:rsidP="007C0C5F">
      <w:pPr>
        <w:ind w:firstLineChars="100" w:firstLine="240"/>
        <w:rPr>
          <w:sz w:val="24"/>
          <w:szCs w:val="24"/>
        </w:rPr>
      </w:pPr>
      <w:r w:rsidRPr="005A79B3">
        <w:rPr>
          <w:rFonts w:hint="eastAsia"/>
          <w:sz w:val="24"/>
          <w:szCs w:val="24"/>
        </w:rPr>
        <w:t>乙は次のとおり年次有給休暇をとることができる。</w:t>
      </w:r>
    </w:p>
    <w:p w14:paraId="18F708B2" w14:textId="77777777" w:rsidR="007C0C5F" w:rsidRPr="005A79B3" w:rsidRDefault="007C0C5F" w:rsidP="007C0C5F">
      <w:pPr>
        <w:pStyle w:val="a4"/>
        <w:numPr>
          <w:ilvl w:val="0"/>
          <w:numId w:val="9"/>
        </w:numPr>
        <w:tabs>
          <w:tab w:val="left" w:pos="709"/>
        </w:tabs>
        <w:ind w:leftChars="0" w:left="993" w:hanging="993"/>
        <w:rPr>
          <w:sz w:val="24"/>
          <w:szCs w:val="24"/>
        </w:rPr>
      </w:pPr>
      <w:r w:rsidRPr="005A79B3">
        <w:rPr>
          <w:rFonts w:hint="eastAsia"/>
          <w:sz w:val="24"/>
          <w:szCs w:val="24"/>
        </w:rPr>
        <w:t>６ヶ月継続勤務し、かつ、全労働日の８割以上出勤したときは１０日間</w:t>
      </w:r>
    </w:p>
    <w:p w14:paraId="58154657" w14:textId="77777777" w:rsidR="007C0C5F" w:rsidRPr="005A79B3" w:rsidRDefault="007C0C5F" w:rsidP="007C0C5F">
      <w:pPr>
        <w:pStyle w:val="a4"/>
        <w:numPr>
          <w:ilvl w:val="0"/>
          <w:numId w:val="9"/>
        </w:numPr>
        <w:ind w:leftChars="0" w:left="993" w:hanging="993"/>
        <w:rPr>
          <w:sz w:val="24"/>
          <w:szCs w:val="24"/>
        </w:rPr>
      </w:pPr>
      <w:r w:rsidRPr="005A79B3">
        <w:rPr>
          <w:rFonts w:hint="eastAsia"/>
          <w:sz w:val="24"/>
          <w:szCs w:val="24"/>
        </w:rPr>
        <w:t>１年以上継続勤務したときは、６ヶ月を超える継続勤務年数１年ごとに前項の日数に１日を加味した日数。ただし、この計算による休暇日数が２０日を超える場合はこれを２０日とする。</w:t>
      </w:r>
    </w:p>
    <w:p w14:paraId="433861DB" w14:textId="77777777" w:rsidR="007C0C5F" w:rsidRPr="005A79B3" w:rsidRDefault="007C0C5F" w:rsidP="007C0C5F">
      <w:pPr>
        <w:widowControl/>
        <w:tabs>
          <w:tab w:val="left" w:pos="6946"/>
        </w:tabs>
        <w:ind w:left="708" w:hangingChars="295" w:hanging="708"/>
        <w:jc w:val="left"/>
        <w:rPr>
          <w:rFonts w:asciiTheme="minorEastAsia" w:hAnsiTheme="minorEastAsia" w:cs="ＭＳ Ｐゴシック"/>
          <w:bCs/>
          <w:color w:val="000000"/>
          <w:sz w:val="24"/>
          <w:szCs w:val="24"/>
        </w:rPr>
      </w:pPr>
    </w:p>
    <w:p w14:paraId="650ED7C3"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第７条（特別休暇）　　　　　　　　　　　　　　　　　　　</w:t>
      </w:r>
    </w:p>
    <w:p w14:paraId="05783F71" w14:textId="77777777" w:rsidR="007C0C5F" w:rsidRPr="005A79B3" w:rsidRDefault="007C0C5F" w:rsidP="007C0C5F">
      <w:pPr>
        <w:ind w:firstLineChars="100" w:firstLine="240"/>
        <w:rPr>
          <w:sz w:val="24"/>
          <w:szCs w:val="24"/>
        </w:rPr>
      </w:pPr>
      <w:r w:rsidRPr="005A79B3">
        <w:rPr>
          <w:rFonts w:hint="eastAsia"/>
          <w:sz w:val="24"/>
          <w:szCs w:val="24"/>
        </w:rPr>
        <w:t>乙は次の場合に届け出て特別に休暇を受けることができる。</w:t>
      </w:r>
    </w:p>
    <w:p w14:paraId="71267F3B" w14:textId="77777777" w:rsidR="007C0C5F" w:rsidRPr="005A79B3" w:rsidRDefault="007C0C5F" w:rsidP="005A79B3">
      <w:pPr>
        <w:pStyle w:val="a4"/>
        <w:numPr>
          <w:ilvl w:val="0"/>
          <w:numId w:val="10"/>
        </w:numPr>
        <w:ind w:leftChars="0" w:left="993" w:hanging="993"/>
        <w:rPr>
          <w:sz w:val="24"/>
          <w:szCs w:val="24"/>
        </w:rPr>
      </w:pPr>
      <w:r w:rsidRPr="005A79B3">
        <w:rPr>
          <w:rFonts w:hint="eastAsia"/>
          <w:sz w:val="24"/>
          <w:szCs w:val="24"/>
        </w:rPr>
        <w:t>本人が結婚するとき　　５日</w:t>
      </w:r>
    </w:p>
    <w:p w14:paraId="6CEBE893" w14:textId="77777777" w:rsidR="007C0C5F" w:rsidRPr="005A79B3" w:rsidRDefault="007C0C5F" w:rsidP="007C0C5F">
      <w:pPr>
        <w:pStyle w:val="a4"/>
        <w:numPr>
          <w:ilvl w:val="0"/>
          <w:numId w:val="10"/>
        </w:numPr>
        <w:ind w:leftChars="0" w:left="993" w:hanging="993"/>
        <w:rPr>
          <w:sz w:val="24"/>
          <w:szCs w:val="24"/>
        </w:rPr>
      </w:pPr>
      <w:r w:rsidRPr="005A79B3">
        <w:rPr>
          <w:rFonts w:hint="eastAsia"/>
          <w:sz w:val="24"/>
          <w:szCs w:val="24"/>
        </w:rPr>
        <w:t>子が結婚するとき　　　２日</w:t>
      </w:r>
    </w:p>
    <w:p w14:paraId="31465035" w14:textId="77777777" w:rsidR="007C0C5F" w:rsidRPr="005A79B3" w:rsidRDefault="007C0C5F" w:rsidP="007C0C5F">
      <w:pPr>
        <w:pStyle w:val="a4"/>
        <w:numPr>
          <w:ilvl w:val="0"/>
          <w:numId w:val="10"/>
        </w:numPr>
        <w:ind w:leftChars="0" w:left="993" w:hanging="993"/>
        <w:rPr>
          <w:sz w:val="24"/>
          <w:szCs w:val="24"/>
        </w:rPr>
      </w:pPr>
      <w:r w:rsidRPr="005A79B3">
        <w:rPr>
          <w:rFonts w:hint="eastAsia"/>
          <w:sz w:val="24"/>
          <w:szCs w:val="24"/>
        </w:rPr>
        <w:t>妻の出産　　　　　　　２日</w:t>
      </w:r>
    </w:p>
    <w:p w14:paraId="717FBE05" w14:textId="77777777" w:rsidR="007C0C5F" w:rsidRPr="005A79B3" w:rsidRDefault="007C0C5F" w:rsidP="007C0C5F">
      <w:pPr>
        <w:pStyle w:val="a4"/>
        <w:numPr>
          <w:ilvl w:val="0"/>
          <w:numId w:val="10"/>
        </w:numPr>
        <w:ind w:leftChars="0" w:left="993" w:hanging="993"/>
        <w:rPr>
          <w:sz w:val="24"/>
          <w:szCs w:val="24"/>
        </w:rPr>
      </w:pPr>
      <w:r w:rsidRPr="005A79B3">
        <w:rPr>
          <w:rFonts w:hint="eastAsia"/>
          <w:sz w:val="24"/>
          <w:szCs w:val="24"/>
        </w:rPr>
        <w:t>服喪</w:t>
      </w:r>
    </w:p>
    <w:p w14:paraId="4CA9AB92" w14:textId="77777777" w:rsidR="007C0C5F" w:rsidRPr="005A79B3" w:rsidRDefault="007C0C5F" w:rsidP="00833C9A">
      <w:pPr>
        <w:ind w:leftChars="135" w:left="283"/>
        <w:rPr>
          <w:sz w:val="24"/>
          <w:szCs w:val="24"/>
        </w:rPr>
      </w:pPr>
      <w:r w:rsidRPr="005A79B3">
        <w:rPr>
          <w:rFonts w:hint="eastAsia"/>
          <w:sz w:val="24"/>
          <w:szCs w:val="24"/>
        </w:rPr>
        <w:t xml:space="preserve">　　　①　父母、配偶者及び子女が死亡したとき。</w:t>
      </w:r>
    </w:p>
    <w:p w14:paraId="2427CD4B" w14:textId="77777777" w:rsidR="007C0C5F" w:rsidRPr="005A79B3" w:rsidRDefault="007C0C5F" w:rsidP="00833C9A">
      <w:pPr>
        <w:ind w:leftChars="135" w:left="283"/>
        <w:rPr>
          <w:sz w:val="24"/>
          <w:szCs w:val="24"/>
        </w:rPr>
      </w:pPr>
      <w:r w:rsidRPr="005A79B3">
        <w:rPr>
          <w:rFonts w:hint="eastAsia"/>
          <w:sz w:val="24"/>
          <w:szCs w:val="24"/>
        </w:rPr>
        <w:t xml:space="preserve">　　　　　本人が喪主のとき　　　</w:t>
      </w:r>
      <w:r w:rsidRPr="005A79B3">
        <w:rPr>
          <w:rFonts w:hint="eastAsia"/>
          <w:sz w:val="24"/>
          <w:szCs w:val="24"/>
        </w:rPr>
        <w:t xml:space="preserve"> </w:t>
      </w:r>
      <w:r w:rsidRPr="005A79B3">
        <w:rPr>
          <w:rFonts w:hint="eastAsia"/>
          <w:sz w:val="24"/>
          <w:szCs w:val="24"/>
        </w:rPr>
        <w:t>５日</w:t>
      </w:r>
    </w:p>
    <w:p w14:paraId="25FB7424" w14:textId="77777777" w:rsidR="007C0C5F" w:rsidRPr="005A79B3" w:rsidRDefault="007C0C5F" w:rsidP="00833C9A">
      <w:pPr>
        <w:ind w:leftChars="135" w:left="283"/>
        <w:rPr>
          <w:sz w:val="24"/>
          <w:szCs w:val="24"/>
        </w:rPr>
      </w:pPr>
      <w:r w:rsidRPr="005A79B3">
        <w:rPr>
          <w:rFonts w:hint="eastAsia"/>
          <w:sz w:val="24"/>
          <w:szCs w:val="24"/>
        </w:rPr>
        <w:t xml:space="preserve">　　　　　本人が喪主でないとき　</w:t>
      </w:r>
      <w:r w:rsidRPr="005A79B3">
        <w:rPr>
          <w:rFonts w:hint="eastAsia"/>
          <w:sz w:val="24"/>
          <w:szCs w:val="24"/>
        </w:rPr>
        <w:t xml:space="preserve"> </w:t>
      </w:r>
      <w:r w:rsidRPr="005A79B3">
        <w:rPr>
          <w:rFonts w:hint="eastAsia"/>
          <w:sz w:val="24"/>
          <w:szCs w:val="24"/>
        </w:rPr>
        <w:t>３日</w:t>
      </w:r>
    </w:p>
    <w:p w14:paraId="3AA33DE7" w14:textId="77777777" w:rsidR="007C0C5F" w:rsidRPr="005A79B3" w:rsidRDefault="007C0C5F" w:rsidP="00833C9A">
      <w:pPr>
        <w:ind w:leftChars="135" w:left="283"/>
        <w:rPr>
          <w:sz w:val="24"/>
          <w:szCs w:val="24"/>
        </w:rPr>
      </w:pPr>
      <w:r w:rsidRPr="005A79B3">
        <w:rPr>
          <w:rFonts w:hint="eastAsia"/>
          <w:sz w:val="24"/>
          <w:szCs w:val="24"/>
        </w:rPr>
        <w:t xml:space="preserve">　　　②　祖父母、兄弟姉妹のとき</w:t>
      </w:r>
      <w:r w:rsidRPr="005A79B3">
        <w:rPr>
          <w:rFonts w:hint="eastAsia"/>
          <w:sz w:val="24"/>
          <w:szCs w:val="24"/>
        </w:rPr>
        <w:t xml:space="preserve"> </w:t>
      </w:r>
      <w:r w:rsidRPr="005A79B3">
        <w:rPr>
          <w:rFonts w:hint="eastAsia"/>
          <w:sz w:val="24"/>
          <w:szCs w:val="24"/>
        </w:rPr>
        <w:t>２日</w:t>
      </w:r>
    </w:p>
    <w:p w14:paraId="238AA2EF" w14:textId="77777777" w:rsidR="007C0C5F" w:rsidRPr="005A79B3" w:rsidRDefault="007C0C5F" w:rsidP="00833C9A">
      <w:pPr>
        <w:ind w:leftChars="135" w:left="283"/>
        <w:rPr>
          <w:sz w:val="24"/>
          <w:szCs w:val="24"/>
        </w:rPr>
      </w:pPr>
      <w:r w:rsidRPr="005A79B3">
        <w:rPr>
          <w:rFonts w:hint="eastAsia"/>
          <w:sz w:val="24"/>
          <w:szCs w:val="24"/>
        </w:rPr>
        <w:t xml:space="preserve">　　　③　配偶者の父母死亡のとき</w:t>
      </w:r>
      <w:r w:rsidRPr="005A79B3">
        <w:rPr>
          <w:rFonts w:hint="eastAsia"/>
          <w:sz w:val="24"/>
          <w:szCs w:val="24"/>
        </w:rPr>
        <w:t xml:space="preserve"> </w:t>
      </w:r>
      <w:r w:rsidRPr="005A79B3">
        <w:rPr>
          <w:rFonts w:hint="eastAsia"/>
          <w:sz w:val="24"/>
          <w:szCs w:val="24"/>
        </w:rPr>
        <w:t>２日</w:t>
      </w:r>
    </w:p>
    <w:p w14:paraId="18996067"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4F13FE06"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第８条（給与・手当）　　　　　　　　　　　　　　　　　　</w:t>
      </w:r>
    </w:p>
    <w:p w14:paraId="4D050545" w14:textId="77777777" w:rsidR="007C0C5F" w:rsidRPr="005A79B3" w:rsidRDefault="007C0C5F" w:rsidP="007C0C5F">
      <w:pPr>
        <w:ind w:firstLineChars="100" w:firstLine="240"/>
        <w:rPr>
          <w:sz w:val="24"/>
          <w:szCs w:val="24"/>
        </w:rPr>
      </w:pPr>
      <w:r w:rsidRPr="005A79B3">
        <w:rPr>
          <w:rFonts w:hint="eastAsia"/>
          <w:sz w:val="24"/>
          <w:szCs w:val="24"/>
        </w:rPr>
        <w:t>乙の賃金は下記の各項目の合計額により、これを支払う。</w:t>
      </w:r>
    </w:p>
    <w:p w14:paraId="54A800C8" w14:textId="77777777" w:rsidR="007C0C5F" w:rsidRPr="005A79B3" w:rsidRDefault="007C0C5F" w:rsidP="00535868">
      <w:pPr>
        <w:pStyle w:val="a4"/>
        <w:numPr>
          <w:ilvl w:val="0"/>
          <w:numId w:val="11"/>
        </w:numPr>
        <w:ind w:leftChars="0" w:left="993" w:hanging="993"/>
        <w:rPr>
          <w:sz w:val="24"/>
          <w:szCs w:val="24"/>
        </w:rPr>
      </w:pPr>
      <w:r w:rsidRPr="005A79B3">
        <w:rPr>
          <w:rFonts w:hint="eastAsia"/>
          <w:sz w:val="24"/>
          <w:szCs w:val="24"/>
        </w:rPr>
        <w:t>基準内賃金</w:t>
      </w:r>
    </w:p>
    <w:p w14:paraId="4C32D4E4" w14:textId="77777777" w:rsidR="007C0C5F" w:rsidRPr="005A79B3" w:rsidRDefault="007C0C5F" w:rsidP="00535868">
      <w:pPr>
        <w:ind w:leftChars="135" w:left="283"/>
        <w:rPr>
          <w:sz w:val="24"/>
          <w:szCs w:val="24"/>
        </w:rPr>
      </w:pPr>
      <w:r w:rsidRPr="005A79B3">
        <w:rPr>
          <w:rFonts w:hint="eastAsia"/>
          <w:sz w:val="24"/>
          <w:szCs w:val="24"/>
        </w:rPr>
        <w:t xml:space="preserve">　　　①　基本給（別途、通知書に明示する）</w:t>
      </w:r>
    </w:p>
    <w:p w14:paraId="551E1FAB" w14:textId="77777777" w:rsidR="007C0C5F" w:rsidRPr="005A79B3" w:rsidRDefault="007C0C5F" w:rsidP="00535868">
      <w:pPr>
        <w:ind w:leftChars="135" w:left="283"/>
        <w:rPr>
          <w:sz w:val="24"/>
          <w:szCs w:val="24"/>
        </w:rPr>
      </w:pPr>
      <w:r w:rsidRPr="005A79B3">
        <w:rPr>
          <w:rFonts w:hint="eastAsia"/>
          <w:sz w:val="24"/>
          <w:szCs w:val="24"/>
        </w:rPr>
        <w:t xml:space="preserve">　　　②　精皆勤手当</w:t>
      </w:r>
    </w:p>
    <w:p w14:paraId="7FB1D216" w14:textId="77777777" w:rsidR="007C0C5F" w:rsidRPr="005A79B3" w:rsidRDefault="007C0C5F" w:rsidP="00535868">
      <w:pPr>
        <w:ind w:leftChars="135" w:left="283"/>
        <w:rPr>
          <w:sz w:val="24"/>
          <w:szCs w:val="24"/>
        </w:rPr>
      </w:pPr>
      <w:r w:rsidRPr="005A79B3">
        <w:rPr>
          <w:rFonts w:hint="eastAsia"/>
          <w:sz w:val="24"/>
          <w:szCs w:val="24"/>
        </w:rPr>
        <w:t xml:space="preserve">　　　③　家族手当</w:t>
      </w:r>
    </w:p>
    <w:p w14:paraId="63D59691" w14:textId="77777777" w:rsidR="007C0C5F" w:rsidRPr="005A79B3" w:rsidRDefault="007C0C5F" w:rsidP="00535868">
      <w:pPr>
        <w:ind w:leftChars="135" w:left="283"/>
        <w:rPr>
          <w:sz w:val="24"/>
          <w:szCs w:val="24"/>
        </w:rPr>
      </w:pPr>
      <w:r w:rsidRPr="005A79B3">
        <w:rPr>
          <w:rFonts w:hint="eastAsia"/>
          <w:sz w:val="24"/>
          <w:szCs w:val="24"/>
        </w:rPr>
        <w:t xml:space="preserve">      </w:t>
      </w:r>
      <w:r w:rsidRPr="005A79B3">
        <w:rPr>
          <w:rFonts w:hint="eastAsia"/>
          <w:sz w:val="24"/>
          <w:szCs w:val="24"/>
        </w:rPr>
        <w:t>④</w:t>
      </w:r>
      <w:r w:rsidRPr="005A79B3">
        <w:rPr>
          <w:rFonts w:hint="eastAsia"/>
          <w:sz w:val="24"/>
          <w:szCs w:val="24"/>
        </w:rPr>
        <w:t xml:space="preserve">  </w:t>
      </w:r>
      <w:r w:rsidRPr="005A79B3">
        <w:rPr>
          <w:rFonts w:hint="eastAsia"/>
          <w:sz w:val="24"/>
          <w:szCs w:val="24"/>
        </w:rPr>
        <w:t>通勤手当</w:t>
      </w:r>
    </w:p>
    <w:p w14:paraId="13FE2D31" w14:textId="77777777" w:rsidR="007C0C5F" w:rsidRPr="005A79B3" w:rsidRDefault="007C0C5F" w:rsidP="007C0C5F">
      <w:pPr>
        <w:pStyle w:val="a4"/>
        <w:numPr>
          <w:ilvl w:val="0"/>
          <w:numId w:val="11"/>
        </w:numPr>
        <w:ind w:leftChars="0" w:left="993" w:hanging="993"/>
        <w:rPr>
          <w:sz w:val="24"/>
          <w:szCs w:val="24"/>
        </w:rPr>
      </w:pPr>
      <w:r w:rsidRPr="005A79B3">
        <w:rPr>
          <w:rFonts w:hint="eastAsia"/>
          <w:sz w:val="24"/>
          <w:szCs w:val="24"/>
        </w:rPr>
        <w:t>基準外賃金</w:t>
      </w:r>
    </w:p>
    <w:p w14:paraId="19187596" w14:textId="77777777" w:rsidR="007C0C5F" w:rsidRPr="005A79B3" w:rsidRDefault="007C0C5F" w:rsidP="00535868">
      <w:pPr>
        <w:ind w:leftChars="135" w:left="283"/>
        <w:rPr>
          <w:sz w:val="24"/>
          <w:szCs w:val="24"/>
        </w:rPr>
      </w:pPr>
      <w:r w:rsidRPr="005A79B3">
        <w:rPr>
          <w:rFonts w:hint="eastAsia"/>
          <w:sz w:val="24"/>
          <w:szCs w:val="24"/>
        </w:rPr>
        <w:t xml:space="preserve">      </w:t>
      </w:r>
      <w:r w:rsidRPr="005A79B3">
        <w:rPr>
          <w:rFonts w:hint="eastAsia"/>
          <w:sz w:val="24"/>
          <w:szCs w:val="24"/>
        </w:rPr>
        <w:t>①　時間外勤務手当</w:t>
      </w:r>
    </w:p>
    <w:p w14:paraId="5A63CB97" w14:textId="77777777" w:rsidR="007C0C5F" w:rsidRPr="005A79B3" w:rsidRDefault="007C0C5F" w:rsidP="00535868">
      <w:pPr>
        <w:ind w:leftChars="135" w:left="283"/>
        <w:rPr>
          <w:sz w:val="24"/>
          <w:szCs w:val="24"/>
        </w:rPr>
      </w:pPr>
      <w:r w:rsidRPr="005A79B3">
        <w:rPr>
          <w:rFonts w:hint="eastAsia"/>
          <w:sz w:val="24"/>
          <w:szCs w:val="24"/>
        </w:rPr>
        <w:t xml:space="preserve">　　　②　休日勤務手当</w:t>
      </w:r>
    </w:p>
    <w:p w14:paraId="4186405D" w14:textId="77777777" w:rsidR="007C0C5F" w:rsidRPr="005A79B3" w:rsidRDefault="007C0C5F" w:rsidP="00535868">
      <w:pPr>
        <w:ind w:leftChars="135" w:left="283"/>
        <w:rPr>
          <w:sz w:val="24"/>
          <w:szCs w:val="24"/>
        </w:rPr>
      </w:pPr>
      <w:r w:rsidRPr="005A79B3">
        <w:rPr>
          <w:rFonts w:hint="eastAsia"/>
          <w:sz w:val="24"/>
          <w:szCs w:val="24"/>
        </w:rPr>
        <w:t xml:space="preserve">　　　③　深夜勤務手当</w:t>
      </w:r>
    </w:p>
    <w:p w14:paraId="566007D3"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3D1913E7"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第９条（給与の支払時期）　　　　　　　　　　　　　　　　</w:t>
      </w:r>
    </w:p>
    <w:p w14:paraId="061D4E20" w14:textId="77777777" w:rsidR="007C0C5F" w:rsidRPr="005A79B3" w:rsidRDefault="007C0C5F" w:rsidP="007C0C5F">
      <w:pPr>
        <w:widowControl/>
        <w:tabs>
          <w:tab w:val="left" w:pos="6946"/>
        </w:tabs>
        <w:ind w:firstLineChars="100" w:firstLine="240"/>
        <w:jc w:val="left"/>
        <w:rPr>
          <w:sz w:val="24"/>
          <w:szCs w:val="24"/>
        </w:rPr>
      </w:pPr>
      <w:r w:rsidRPr="005A79B3">
        <w:rPr>
          <w:rFonts w:hint="eastAsia"/>
          <w:sz w:val="24"/>
          <w:szCs w:val="24"/>
        </w:rPr>
        <w:lastRenderedPageBreak/>
        <w:t>乙の給与は前月２１日より起算し、当月２０日をもって締め切り、２５日に通貨で全額（法律上控除すべきものは除く。）を直接乙に支給する。ただし、その日が休日のときは、その前日とする。</w:t>
      </w:r>
    </w:p>
    <w:p w14:paraId="2D4AE6DC"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2D875978"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第１０条（昇給）　　　　　　　　　　　　　　　　　　　　　</w:t>
      </w:r>
    </w:p>
    <w:p w14:paraId="3C801860" w14:textId="77777777" w:rsidR="007C0C5F" w:rsidRPr="005A79B3" w:rsidRDefault="007C0C5F" w:rsidP="007C0C5F">
      <w:pPr>
        <w:ind w:firstLineChars="100" w:firstLine="240"/>
        <w:rPr>
          <w:sz w:val="24"/>
          <w:szCs w:val="24"/>
        </w:rPr>
      </w:pPr>
      <w:r w:rsidRPr="005A79B3">
        <w:rPr>
          <w:rFonts w:hint="eastAsia"/>
          <w:sz w:val="24"/>
          <w:szCs w:val="24"/>
        </w:rPr>
        <w:t>昇給は基本給に対し、毎年４月に甲の業績、同業種の賃金動向、乙の技能、勤務成績などを考慮して決定する。</w:t>
      </w:r>
    </w:p>
    <w:p w14:paraId="1933F52B"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79512160"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第１１条（家族手当）　　　　　　　　　　　　　　　　　　　</w:t>
      </w:r>
    </w:p>
    <w:p w14:paraId="387A46E7" w14:textId="77777777" w:rsidR="007C0C5F" w:rsidRPr="005A79B3" w:rsidRDefault="007C0C5F" w:rsidP="007C0C5F">
      <w:pPr>
        <w:ind w:firstLineChars="100" w:firstLine="240"/>
        <w:rPr>
          <w:sz w:val="24"/>
          <w:szCs w:val="24"/>
        </w:rPr>
      </w:pPr>
      <w:r w:rsidRPr="005A79B3">
        <w:rPr>
          <w:rFonts w:hint="eastAsia"/>
          <w:sz w:val="24"/>
          <w:szCs w:val="24"/>
        </w:rPr>
        <w:t>第８条第１号に定める家族手当は次のとおりとする。</w:t>
      </w:r>
    </w:p>
    <w:p w14:paraId="45FEDC77" w14:textId="77777777" w:rsidR="007C0C5F" w:rsidRPr="005A79B3" w:rsidRDefault="007C0C5F" w:rsidP="007C0C5F">
      <w:pPr>
        <w:pStyle w:val="a4"/>
        <w:numPr>
          <w:ilvl w:val="0"/>
          <w:numId w:val="13"/>
        </w:numPr>
        <w:ind w:leftChars="0"/>
        <w:rPr>
          <w:sz w:val="24"/>
          <w:szCs w:val="24"/>
        </w:rPr>
      </w:pPr>
      <w:r w:rsidRPr="005A79B3">
        <w:rPr>
          <w:rFonts w:hint="eastAsia"/>
          <w:sz w:val="24"/>
          <w:szCs w:val="24"/>
        </w:rPr>
        <w:t xml:space="preserve">配偶者　　　　　　　　　　</w:t>
      </w:r>
      <w:r w:rsidR="005A79B3" w:rsidRPr="005A79B3">
        <w:rPr>
          <w:rFonts w:hint="eastAsia"/>
          <w:sz w:val="24"/>
          <w:szCs w:val="24"/>
        </w:rPr>
        <w:t xml:space="preserve"> </w:t>
      </w:r>
      <w:r w:rsidRPr="005A79B3">
        <w:rPr>
          <w:rFonts w:hint="eastAsia"/>
          <w:sz w:val="24"/>
          <w:szCs w:val="24"/>
        </w:rPr>
        <w:t>月額○○○円</w:t>
      </w:r>
    </w:p>
    <w:p w14:paraId="5D5CA52F" w14:textId="77777777" w:rsidR="007C0C5F" w:rsidRPr="005A79B3" w:rsidRDefault="007C0C5F" w:rsidP="007C0C5F">
      <w:pPr>
        <w:pStyle w:val="a4"/>
        <w:numPr>
          <w:ilvl w:val="0"/>
          <w:numId w:val="13"/>
        </w:numPr>
        <w:ind w:leftChars="0"/>
        <w:rPr>
          <w:sz w:val="24"/>
          <w:szCs w:val="24"/>
        </w:rPr>
      </w:pPr>
      <w:r w:rsidRPr="005A79B3">
        <w:rPr>
          <w:rFonts w:hint="eastAsia"/>
          <w:sz w:val="24"/>
          <w:szCs w:val="24"/>
        </w:rPr>
        <w:t>その他の扶養家族</w:t>
      </w:r>
    </w:p>
    <w:p w14:paraId="4639E1C0" w14:textId="77777777" w:rsidR="007C0C5F" w:rsidRPr="005A79B3" w:rsidRDefault="007C0C5F" w:rsidP="007C0C5F">
      <w:pPr>
        <w:pStyle w:val="a4"/>
        <w:numPr>
          <w:ilvl w:val="2"/>
          <w:numId w:val="13"/>
        </w:numPr>
        <w:ind w:leftChars="0"/>
        <w:rPr>
          <w:sz w:val="24"/>
          <w:szCs w:val="24"/>
        </w:rPr>
      </w:pPr>
      <w:r w:rsidRPr="005A79B3">
        <w:rPr>
          <w:rFonts w:hint="eastAsia"/>
          <w:sz w:val="24"/>
          <w:szCs w:val="24"/>
        </w:rPr>
        <w:t>３人まで１人につき　　　月額○○○円</w:t>
      </w:r>
    </w:p>
    <w:p w14:paraId="35966F3F" w14:textId="77777777" w:rsidR="007C0C5F" w:rsidRPr="005A79B3" w:rsidRDefault="007C0C5F" w:rsidP="007C0C5F">
      <w:pPr>
        <w:pStyle w:val="a4"/>
        <w:numPr>
          <w:ilvl w:val="2"/>
          <w:numId w:val="13"/>
        </w:numPr>
        <w:ind w:leftChars="0"/>
        <w:rPr>
          <w:sz w:val="24"/>
          <w:szCs w:val="24"/>
        </w:rPr>
      </w:pPr>
      <w:r w:rsidRPr="005A79B3">
        <w:rPr>
          <w:rFonts w:hint="eastAsia"/>
          <w:sz w:val="24"/>
          <w:szCs w:val="24"/>
        </w:rPr>
        <w:t>３人を超える１人につき　月額○○○円</w:t>
      </w:r>
    </w:p>
    <w:p w14:paraId="67369E53"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3564B935"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第１２条（精皆勤手当）　　　　　　　　　　　　　　　　　　</w:t>
      </w:r>
    </w:p>
    <w:p w14:paraId="74220509" w14:textId="77777777" w:rsidR="007C0C5F" w:rsidRPr="005A79B3" w:rsidRDefault="007C0C5F" w:rsidP="007C0C5F">
      <w:pPr>
        <w:ind w:firstLineChars="100" w:firstLine="240"/>
        <w:rPr>
          <w:sz w:val="24"/>
          <w:szCs w:val="24"/>
        </w:rPr>
      </w:pPr>
      <w:r w:rsidRPr="005A79B3">
        <w:rPr>
          <w:rFonts w:hint="eastAsia"/>
          <w:sz w:val="24"/>
          <w:szCs w:val="24"/>
        </w:rPr>
        <w:t>乙が１か月精皆勤した場合には、次のとおり精皆勤手当を支給する。</w:t>
      </w:r>
    </w:p>
    <w:p w14:paraId="582821DB" w14:textId="77777777" w:rsidR="007C0C5F" w:rsidRPr="005A79B3" w:rsidRDefault="007C0C5F" w:rsidP="005A79B3">
      <w:pPr>
        <w:pStyle w:val="a4"/>
        <w:numPr>
          <w:ilvl w:val="0"/>
          <w:numId w:val="12"/>
        </w:numPr>
        <w:ind w:leftChars="0" w:left="993" w:hanging="993"/>
        <w:rPr>
          <w:sz w:val="24"/>
          <w:szCs w:val="24"/>
        </w:rPr>
      </w:pPr>
      <w:r w:rsidRPr="005A79B3">
        <w:rPr>
          <w:rFonts w:hint="eastAsia"/>
          <w:sz w:val="24"/>
          <w:szCs w:val="24"/>
        </w:rPr>
        <w:t>欠勤、遅刻、早退、私的外出をしなかった場合　金○○○円</w:t>
      </w:r>
    </w:p>
    <w:p w14:paraId="16A7A481" w14:textId="77777777" w:rsidR="007C0C5F" w:rsidRPr="005A79B3" w:rsidRDefault="007C0C5F" w:rsidP="007C0C5F">
      <w:pPr>
        <w:pStyle w:val="a4"/>
        <w:numPr>
          <w:ilvl w:val="0"/>
          <w:numId w:val="12"/>
        </w:numPr>
        <w:ind w:leftChars="0" w:left="993" w:hanging="993"/>
        <w:rPr>
          <w:sz w:val="24"/>
          <w:szCs w:val="24"/>
        </w:rPr>
      </w:pPr>
      <w:r w:rsidRPr="005A79B3">
        <w:rPr>
          <w:rFonts w:hint="eastAsia"/>
          <w:sz w:val="24"/>
          <w:szCs w:val="24"/>
        </w:rPr>
        <w:t>遅刻、早退私的外出が２回以内の場合　　　　　金○○○円</w:t>
      </w:r>
    </w:p>
    <w:p w14:paraId="385EA974"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229790A6"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第１３条（通勤手当）　　　　　　　　　　　　　　　　　　　</w:t>
      </w:r>
    </w:p>
    <w:p w14:paraId="2B94EB0D" w14:textId="77777777" w:rsidR="007C0C5F" w:rsidRPr="005A79B3" w:rsidRDefault="007C0C5F" w:rsidP="007C0C5F">
      <w:pPr>
        <w:ind w:firstLineChars="100" w:firstLine="240"/>
        <w:rPr>
          <w:sz w:val="24"/>
          <w:szCs w:val="24"/>
        </w:rPr>
      </w:pPr>
      <w:r w:rsidRPr="005A79B3">
        <w:rPr>
          <w:rFonts w:hint="eastAsia"/>
          <w:sz w:val="24"/>
          <w:szCs w:val="24"/>
        </w:rPr>
        <w:t>甲は乙が通勤のため電車、バス等の交通機関を利用する場合は、甲の認める最短の順路により計算した定期代金実費を支給する。ただし、この支給最高額は非課税限度額とする。</w:t>
      </w:r>
    </w:p>
    <w:p w14:paraId="0B0A14C9"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1CCC2C4D"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第１４条（基準外賃金の計算）　　　　　　　　　　　　　　　</w:t>
      </w:r>
    </w:p>
    <w:p w14:paraId="5FCC522C" w14:textId="77777777" w:rsidR="007C0C5F" w:rsidRPr="005A79B3" w:rsidRDefault="007C0C5F" w:rsidP="007C0C5F">
      <w:pPr>
        <w:ind w:firstLineChars="100" w:firstLine="240"/>
        <w:rPr>
          <w:sz w:val="24"/>
          <w:szCs w:val="24"/>
        </w:rPr>
      </w:pPr>
      <w:r w:rsidRPr="005A79B3">
        <w:rPr>
          <w:rFonts w:hint="eastAsia"/>
          <w:sz w:val="24"/>
          <w:szCs w:val="24"/>
        </w:rPr>
        <w:t>基準外賃金の算定は次のとおりとする。</w:t>
      </w:r>
    </w:p>
    <w:p w14:paraId="3C7957C6" w14:textId="77777777" w:rsidR="007C0C5F" w:rsidRPr="005A79B3" w:rsidRDefault="007C0C5F" w:rsidP="007C0C5F">
      <w:pPr>
        <w:pStyle w:val="a4"/>
        <w:numPr>
          <w:ilvl w:val="0"/>
          <w:numId w:val="14"/>
        </w:numPr>
        <w:ind w:leftChars="0" w:left="993" w:hanging="993"/>
        <w:rPr>
          <w:sz w:val="24"/>
          <w:szCs w:val="24"/>
        </w:rPr>
      </w:pPr>
      <w:r w:rsidRPr="005A79B3">
        <w:rPr>
          <w:rFonts w:hint="eastAsia"/>
          <w:sz w:val="24"/>
          <w:szCs w:val="24"/>
        </w:rPr>
        <w:t>時間外勤務手当については、１時間当たりの基本給と精皆勤手当の合計額に１００分の１２５を乗じた額をもって、１時間当たりの時間外勤務手当額とする。</w:t>
      </w:r>
    </w:p>
    <w:p w14:paraId="16290F17" w14:textId="77777777" w:rsidR="007C0C5F" w:rsidRPr="005A79B3" w:rsidRDefault="007C0C5F" w:rsidP="007C0C5F">
      <w:pPr>
        <w:pStyle w:val="a4"/>
        <w:numPr>
          <w:ilvl w:val="0"/>
          <w:numId w:val="14"/>
        </w:numPr>
        <w:ind w:leftChars="0" w:left="993" w:hanging="993"/>
        <w:rPr>
          <w:sz w:val="24"/>
          <w:szCs w:val="24"/>
        </w:rPr>
      </w:pPr>
      <w:r w:rsidRPr="005A79B3">
        <w:rPr>
          <w:rFonts w:hint="eastAsia"/>
          <w:sz w:val="24"/>
          <w:szCs w:val="24"/>
        </w:rPr>
        <w:t>休日勤務手当については、１時間当たりの基本給と精皆勤手当の合計額に１００分の１３５を乗じた額をもって、１時間当たりの時間外勤務手当額とする。</w:t>
      </w:r>
    </w:p>
    <w:p w14:paraId="403495C2" w14:textId="77777777" w:rsidR="007C0C5F" w:rsidRPr="005A79B3" w:rsidRDefault="007C0C5F" w:rsidP="007C0C5F">
      <w:pPr>
        <w:pStyle w:val="a4"/>
        <w:numPr>
          <w:ilvl w:val="0"/>
          <w:numId w:val="14"/>
        </w:numPr>
        <w:ind w:leftChars="0" w:left="993" w:hanging="993"/>
        <w:rPr>
          <w:sz w:val="24"/>
          <w:szCs w:val="24"/>
        </w:rPr>
      </w:pPr>
      <w:r w:rsidRPr="005A79B3">
        <w:rPr>
          <w:rFonts w:hint="eastAsia"/>
          <w:sz w:val="24"/>
          <w:szCs w:val="24"/>
        </w:rPr>
        <w:t>深夜勤務手当については、１時間当たりの基本給と精皆勤手当の合計額に１００分の１２５を乗じた額をもって１時間当たりの深夜勤務手当の額とする。</w:t>
      </w:r>
    </w:p>
    <w:p w14:paraId="3C621A5B"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1A99D799"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第１５条（解雇）　　　　　　　　　　　　　　　　　　　　　</w:t>
      </w:r>
    </w:p>
    <w:p w14:paraId="1AF0C773" w14:textId="77777777" w:rsidR="007C0C5F" w:rsidRPr="005A79B3" w:rsidRDefault="007C0C5F" w:rsidP="007C0C5F">
      <w:pPr>
        <w:ind w:firstLineChars="100" w:firstLine="240"/>
        <w:rPr>
          <w:sz w:val="24"/>
          <w:szCs w:val="24"/>
        </w:rPr>
      </w:pPr>
      <w:r w:rsidRPr="005A79B3">
        <w:rPr>
          <w:rFonts w:hint="eastAsia"/>
          <w:sz w:val="24"/>
          <w:szCs w:val="24"/>
        </w:rPr>
        <w:t>甲は乙が次の一に該当するときは３０日前に予告するか又は３０日分の平均賃金を支払って解雇することができる。</w:t>
      </w:r>
    </w:p>
    <w:p w14:paraId="22204977" w14:textId="77777777" w:rsidR="007C0C5F" w:rsidRPr="005A79B3" w:rsidRDefault="007C0C5F" w:rsidP="004D3AEC">
      <w:pPr>
        <w:pStyle w:val="a4"/>
        <w:numPr>
          <w:ilvl w:val="0"/>
          <w:numId w:val="15"/>
        </w:numPr>
        <w:ind w:leftChars="0" w:left="993" w:hanging="993"/>
        <w:rPr>
          <w:sz w:val="24"/>
          <w:szCs w:val="24"/>
        </w:rPr>
      </w:pPr>
      <w:r w:rsidRPr="005A79B3">
        <w:rPr>
          <w:rFonts w:hint="eastAsia"/>
          <w:sz w:val="24"/>
          <w:szCs w:val="24"/>
        </w:rPr>
        <w:t>精神又は身体の障害のために業務に堪えられないとき。</w:t>
      </w:r>
    </w:p>
    <w:p w14:paraId="4BAF2708" w14:textId="77777777" w:rsidR="007C0C5F" w:rsidRPr="005A79B3" w:rsidRDefault="007C0C5F" w:rsidP="007C0C5F">
      <w:pPr>
        <w:pStyle w:val="a4"/>
        <w:numPr>
          <w:ilvl w:val="0"/>
          <w:numId w:val="15"/>
        </w:numPr>
        <w:ind w:leftChars="0" w:left="993" w:hanging="993"/>
        <w:rPr>
          <w:sz w:val="24"/>
          <w:szCs w:val="24"/>
        </w:rPr>
      </w:pPr>
      <w:r w:rsidRPr="005A79B3">
        <w:rPr>
          <w:rFonts w:hint="eastAsia"/>
          <w:sz w:val="24"/>
          <w:szCs w:val="24"/>
        </w:rPr>
        <w:t>労働能率が著しく劣り、向上の見込みがないと認められたとき。</w:t>
      </w:r>
    </w:p>
    <w:p w14:paraId="19793EB7" w14:textId="77777777" w:rsidR="007C0C5F" w:rsidRPr="005A79B3" w:rsidRDefault="007C0C5F" w:rsidP="007C0C5F">
      <w:pPr>
        <w:pStyle w:val="a4"/>
        <w:numPr>
          <w:ilvl w:val="0"/>
          <w:numId w:val="15"/>
        </w:numPr>
        <w:ind w:leftChars="0" w:left="993" w:hanging="993"/>
        <w:rPr>
          <w:sz w:val="24"/>
          <w:szCs w:val="24"/>
        </w:rPr>
      </w:pPr>
      <w:r w:rsidRPr="005A79B3">
        <w:rPr>
          <w:rFonts w:hint="eastAsia"/>
          <w:sz w:val="24"/>
          <w:szCs w:val="24"/>
        </w:rPr>
        <w:t>その他、甲の都合によるやむを得ない事由があるとき。</w:t>
      </w:r>
    </w:p>
    <w:p w14:paraId="5B67C008"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363ECCAC"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第１６条（定年）　　　　　　　　　　　　　　　　　　　　　</w:t>
      </w:r>
    </w:p>
    <w:p w14:paraId="223EAD31" w14:textId="77777777" w:rsidR="007C0C5F" w:rsidRPr="005A79B3" w:rsidRDefault="007C0C5F" w:rsidP="007C0C5F">
      <w:pPr>
        <w:widowControl/>
        <w:tabs>
          <w:tab w:val="left" w:pos="6946"/>
        </w:tabs>
        <w:ind w:firstLineChars="100" w:firstLine="240"/>
        <w:jc w:val="left"/>
        <w:rPr>
          <w:sz w:val="24"/>
          <w:szCs w:val="24"/>
        </w:rPr>
      </w:pPr>
      <w:r w:rsidRPr="005A79B3">
        <w:rPr>
          <w:rFonts w:hint="eastAsia"/>
          <w:sz w:val="24"/>
          <w:szCs w:val="24"/>
        </w:rPr>
        <w:t>乙の定年は満６０歳とし、満６０歳に達した日をもって退職とする。</w:t>
      </w:r>
    </w:p>
    <w:p w14:paraId="5986E7F2"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277D2321"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第１７条（退職）　　　　　　　　　　　　　　　　　　　　　</w:t>
      </w:r>
    </w:p>
    <w:p w14:paraId="06B97844" w14:textId="77777777" w:rsidR="007C0C5F" w:rsidRPr="005A79B3" w:rsidRDefault="007C0C5F" w:rsidP="007C0C5F">
      <w:pPr>
        <w:widowControl/>
        <w:tabs>
          <w:tab w:val="left" w:pos="6946"/>
        </w:tabs>
        <w:ind w:firstLineChars="100" w:firstLine="240"/>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乙が次の一に該当するときは退職とする。</w:t>
      </w:r>
    </w:p>
    <w:p w14:paraId="144782ED" w14:textId="77777777" w:rsidR="007C0C5F" w:rsidRPr="005A79B3" w:rsidRDefault="007C0C5F" w:rsidP="004D3AEC">
      <w:pPr>
        <w:pStyle w:val="a4"/>
        <w:numPr>
          <w:ilvl w:val="0"/>
          <w:numId w:val="16"/>
        </w:numPr>
        <w:ind w:leftChars="0" w:left="993" w:hanging="993"/>
        <w:rPr>
          <w:sz w:val="24"/>
          <w:szCs w:val="24"/>
        </w:rPr>
      </w:pPr>
      <w:r w:rsidRPr="005A79B3">
        <w:rPr>
          <w:rFonts w:asciiTheme="minorEastAsia" w:hAnsiTheme="minorEastAsia" w:cs="ＭＳ Ｐゴシック" w:hint="eastAsia"/>
          <w:bCs/>
          <w:color w:val="000000"/>
          <w:sz w:val="24"/>
          <w:szCs w:val="24"/>
        </w:rPr>
        <w:t>乙が</w:t>
      </w:r>
      <w:r w:rsidRPr="005A79B3">
        <w:rPr>
          <w:rFonts w:hint="eastAsia"/>
          <w:sz w:val="24"/>
          <w:szCs w:val="24"/>
        </w:rPr>
        <w:t>退職を願い出て、甲が承認したとき</w:t>
      </w:r>
      <w:r w:rsidR="005A79B3" w:rsidRPr="005A79B3">
        <w:rPr>
          <w:rStyle w:val="ac"/>
          <w:sz w:val="24"/>
          <w:szCs w:val="24"/>
        </w:rPr>
        <w:footnoteReference w:id="2"/>
      </w:r>
      <w:r w:rsidR="005A79B3" w:rsidRPr="005A79B3">
        <w:rPr>
          <w:rStyle w:val="ac"/>
          <w:sz w:val="24"/>
          <w:szCs w:val="24"/>
        </w:rPr>
        <w:footnoteReference w:id="3"/>
      </w:r>
      <w:r w:rsidRPr="005A79B3">
        <w:rPr>
          <w:rFonts w:hint="eastAsia"/>
          <w:sz w:val="24"/>
          <w:szCs w:val="24"/>
        </w:rPr>
        <w:t>。</w:t>
      </w:r>
    </w:p>
    <w:p w14:paraId="167676BF" w14:textId="77777777" w:rsidR="007C0C5F" w:rsidRPr="005A79B3" w:rsidRDefault="007C0C5F" w:rsidP="007C0C5F">
      <w:pPr>
        <w:pStyle w:val="a4"/>
        <w:numPr>
          <w:ilvl w:val="0"/>
          <w:numId w:val="16"/>
        </w:numPr>
        <w:ind w:leftChars="0" w:left="993" w:hanging="993"/>
        <w:rPr>
          <w:sz w:val="24"/>
          <w:szCs w:val="24"/>
        </w:rPr>
      </w:pPr>
      <w:r w:rsidRPr="005A79B3">
        <w:rPr>
          <w:rFonts w:hint="eastAsia"/>
          <w:sz w:val="24"/>
          <w:szCs w:val="24"/>
        </w:rPr>
        <w:t>死亡したとき。</w:t>
      </w:r>
    </w:p>
    <w:p w14:paraId="59B63D26" w14:textId="77777777" w:rsidR="007C0C5F" w:rsidRPr="005A79B3" w:rsidRDefault="007C0C5F" w:rsidP="007C0C5F">
      <w:pPr>
        <w:pStyle w:val="a4"/>
        <w:numPr>
          <w:ilvl w:val="0"/>
          <w:numId w:val="16"/>
        </w:numPr>
        <w:ind w:leftChars="0" w:left="993" w:hanging="993"/>
        <w:rPr>
          <w:sz w:val="24"/>
          <w:szCs w:val="24"/>
        </w:rPr>
      </w:pPr>
      <w:r w:rsidRPr="005A79B3">
        <w:rPr>
          <w:rFonts w:hint="eastAsia"/>
          <w:sz w:val="24"/>
          <w:szCs w:val="24"/>
        </w:rPr>
        <w:t>定年に達したとき。</w:t>
      </w:r>
    </w:p>
    <w:p w14:paraId="3F54CABF" w14:textId="77777777" w:rsidR="007C0C5F" w:rsidRPr="005A79B3" w:rsidRDefault="007C0C5F" w:rsidP="007C0C5F">
      <w:pPr>
        <w:pStyle w:val="a4"/>
        <w:numPr>
          <w:ilvl w:val="0"/>
          <w:numId w:val="16"/>
        </w:numPr>
        <w:ind w:leftChars="0" w:left="993" w:hanging="993"/>
        <w:rPr>
          <w:rFonts w:asciiTheme="minorEastAsia" w:hAnsiTheme="minorEastAsia" w:cs="ＭＳ Ｐゴシック"/>
          <w:bCs/>
          <w:color w:val="000000"/>
          <w:sz w:val="24"/>
          <w:szCs w:val="24"/>
        </w:rPr>
      </w:pPr>
      <w:r w:rsidRPr="005A79B3">
        <w:rPr>
          <w:rFonts w:hint="eastAsia"/>
          <w:sz w:val="24"/>
          <w:szCs w:val="24"/>
        </w:rPr>
        <w:t>業務によらない負傷又は疾病により、休日を含めて連続して１８０日以上欠勤し、</w:t>
      </w:r>
      <w:r w:rsidRPr="005A79B3">
        <w:rPr>
          <w:rFonts w:asciiTheme="minorEastAsia" w:hAnsiTheme="minorEastAsia" w:cs="ＭＳ Ｐゴシック" w:hint="eastAsia"/>
          <w:bCs/>
          <w:color w:val="000000"/>
          <w:sz w:val="24"/>
          <w:szCs w:val="24"/>
        </w:rPr>
        <w:t>復職できないとき。</w:t>
      </w:r>
    </w:p>
    <w:p w14:paraId="32F2E977"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2BF3392C"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第１８条（退職金）　　　　　　　　　　　　　　　　　　　　</w:t>
      </w:r>
    </w:p>
    <w:p w14:paraId="2CE516A4" w14:textId="77777777" w:rsidR="007C0C5F" w:rsidRPr="005A79B3" w:rsidRDefault="007C0C5F" w:rsidP="007C0C5F">
      <w:pPr>
        <w:ind w:firstLineChars="100" w:firstLine="240"/>
        <w:rPr>
          <w:sz w:val="24"/>
          <w:szCs w:val="24"/>
        </w:rPr>
      </w:pPr>
      <w:r w:rsidRPr="005A79B3">
        <w:rPr>
          <w:rFonts w:hint="eastAsia"/>
          <w:sz w:val="24"/>
          <w:szCs w:val="24"/>
        </w:rPr>
        <w:t>乙の退職時の基本給と勤続年数に応じ、退職金を支給する。ただし、乙が懲戒解雇された場合及び退職後懲戒解雇該当事由が発見された場合には退職金を支給しない。</w:t>
      </w:r>
    </w:p>
    <w:p w14:paraId="6BA25A42"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4E6D7728"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第１９条（賞与</w:t>
      </w:r>
      <w:r w:rsidR="005A79B3" w:rsidRPr="005A79B3">
        <w:rPr>
          <w:rStyle w:val="ac"/>
          <w:rFonts w:asciiTheme="minorEastAsia" w:hAnsiTheme="minorEastAsia" w:cs="ＭＳ Ｐゴシック"/>
          <w:bCs/>
          <w:color w:val="000000"/>
          <w:sz w:val="24"/>
          <w:szCs w:val="24"/>
        </w:rPr>
        <w:footnoteReference w:id="4"/>
      </w:r>
      <w:r w:rsidRPr="005A79B3">
        <w:rPr>
          <w:rFonts w:asciiTheme="minorEastAsia" w:hAnsiTheme="minorEastAsia" w:cs="ＭＳ Ｐゴシック" w:hint="eastAsia"/>
          <w:bCs/>
          <w:color w:val="000000"/>
          <w:sz w:val="24"/>
          <w:szCs w:val="24"/>
        </w:rPr>
        <w:t xml:space="preserve">）　　　　　　　　　　　　　　　　　　　　　</w:t>
      </w:r>
    </w:p>
    <w:p w14:paraId="588129FF" w14:textId="77777777" w:rsidR="007C0C5F" w:rsidRPr="005A79B3" w:rsidRDefault="007C0C5F" w:rsidP="007C0C5F">
      <w:pPr>
        <w:widowControl/>
        <w:tabs>
          <w:tab w:val="left" w:pos="6946"/>
        </w:tabs>
        <w:ind w:firstLineChars="100" w:firstLine="240"/>
        <w:jc w:val="left"/>
        <w:rPr>
          <w:sz w:val="24"/>
          <w:szCs w:val="24"/>
        </w:rPr>
      </w:pPr>
      <w:r w:rsidRPr="005A79B3">
        <w:rPr>
          <w:rFonts w:hint="eastAsia"/>
          <w:sz w:val="24"/>
          <w:szCs w:val="24"/>
        </w:rPr>
        <w:t>甲は乙に対し、勤務年数、勤務成績に応じ、毎年６月及び１２月の２期に分けて賞与を支給する。ただし、勤務が６か月に満たないときは、支給しないことがある。</w:t>
      </w:r>
    </w:p>
    <w:p w14:paraId="6E350E20"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046BD073"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第２０条（懲戒等）　　　　　　　　　　　　　　　　　　　　</w:t>
      </w:r>
    </w:p>
    <w:p w14:paraId="372871C4" w14:textId="77777777" w:rsidR="007C0C5F" w:rsidRPr="005A79B3" w:rsidRDefault="007C0C5F" w:rsidP="007C0C5F">
      <w:pPr>
        <w:pStyle w:val="a4"/>
        <w:widowControl/>
        <w:numPr>
          <w:ilvl w:val="0"/>
          <w:numId w:val="4"/>
        </w:numPr>
        <w:tabs>
          <w:tab w:val="left" w:pos="6946"/>
        </w:tabs>
        <w:ind w:leftChars="0"/>
        <w:jc w:val="left"/>
        <w:rPr>
          <w:sz w:val="24"/>
          <w:szCs w:val="24"/>
        </w:rPr>
      </w:pPr>
      <w:r w:rsidRPr="005A79B3">
        <w:rPr>
          <w:rFonts w:hint="eastAsia"/>
          <w:sz w:val="24"/>
          <w:szCs w:val="24"/>
        </w:rPr>
        <w:t>懲戒はその程度に応じて譴責、減給、出勤停止、懲戒解雇の４種とする。</w:t>
      </w:r>
    </w:p>
    <w:p w14:paraId="25A14991" w14:textId="77777777" w:rsidR="007C0C5F" w:rsidRPr="005A79B3" w:rsidRDefault="007C0C5F" w:rsidP="007C0C5F">
      <w:pPr>
        <w:pStyle w:val="a4"/>
        <w:numPr>
          <w:ilvl w:val="0"/>
          <w:numId w:val="4"/>
        </w:numPr>
        <w:ind w:leftChars="0"/>
        <w:rPr>
          <w:sz w:val="24"/>
          <w:szCs w:val="24"/>
        </w:rPr>
      </w:pPr>
      <w:r w:rsidRPr="005A79B3">
        <w:rPr>
          <w:rFonts w:hint="eastAsia"/>
          <w:sz w:val="24"/>
          <w:szCs w:val="24"/>
        </w:rPr>
        <w:t>乙が次の各号の一に該当するときは、減給に処する。ただし、情状により譴責にとどめることがある。</w:t>
      </w:r>
    </w:p>
    <w:p w14:paraId="378FFF97" w14:textId="77777777" w:rsidR="007C0C5F" w:rsidRPr="005A79B3" w:rsidRDefault="007C0C5F" w:rsidP="007C0C5F">
      <w:pPr>
        <w:pStyle w:val="a4"/>
        <w:numPr>
          <w:ilvl w:val="0"/>
          <w:numId w:val="17"/>
        </w:numPr>
        <w:tabs>
          <w:tab w:val="left" w:pos="1276"/>
        </w:tabs>
        <w:ind w:leftChars="0" w:left="709"/>
        <w:rPr>
          <w:sz w:val="24"/>
          <w:szCs w:val="24"/>
        </w:rPr>
      </w:pPr>
      <w:r w:rsidRPr="005A79B3">
        <w:rPr>
          <w:rFonts w:hint="eastAsia"/>
          <w:sz w:val="24"/>
          <w:szCs w:val="24"/>
        </w:rPr>
        <w:lastRenderedPageBreak/>
        <w:t>正当の理由なく無断欠勤したとき。</w:t>
      </w:r>
    </w:p>
    <w:p w14:paraId="2A4D1B60" w14:textId="77777777" w:rsidR="007C0C5F" w:rsidRPr="005A79B3" w:rsidRDefault="007C0C5F" w:rsidP="007C0C5F">
      <w:pPr>
        <w:pStyle w:val="a4"/>
        <w:numPr>
          <w:ilvl w:val="0"/>
          <w:numId w:val="17"/>
        </w:numPr>
        <w:ind w:leftChars="0" w:left="1276" w:hanging="993"/>
        <w:rPr>
          <w:sz w:val="24"/>
          <w:szCs w:val="24"/>
        </w:rPr>
      </w:pPr>
      <w:r w:rsidRPr="005A79B3">
        <w:rPr>
          <w:rFonts w:hint="eastAsia"/>
          <w:sz w:val="24"/>
          <w:szCs w:val="24"/>
        </w:rPr>
        <w:t>素行不良で職場の秩序風紀を乱したとき。</w:t>
      </w:r>
    </w:p>
    <w:p w14:paraId="6B1FEB58" w14:textId="77777777" w:rsidR="007C0C5F" w:rsidRPr="005A79B3" w:rsidRDefault="007C0C5F" w:rsidP="007C0C5F">
      <w:pPr>
        <w:pStyle w:val="a4"/>
        <w:numPr>
          <w:ilvl w:val="0"/>
          <w:numId w:val="17"/>
        </w:numPr>
        <w:ind w:leftChars="0" w:left="1276" w:hanging="993"/>
        <w:rPr>
          <w:sz w:val="24"/>
          <w:szCs w:val="24"/>
        </w:rPr>
      </w:pPr>
      <w:r w:rsidRPr="005A79B3">
        <w:rPr>
          <w:rFonts w:hint="eastAsia"/>
          <w:sz w:val="24"/>
          <w:szCs w:val="24"/>
        </w:rPr>
        <w:t>許可なく会社の物品を持ち出し、又は持ち出そうとしたとき。</w:t>
      </w:r>
    </w:p>
    <w:p w14:paraId="42947505" w14:textId="77777777" w:rsidR="007C0C5F" w:rsidRPr="005A79B3" w:rsidRDefault="007C0C5F" w:rsidP="007C0C5F">
      <w:pPr>
        <w:pStyle w:val="a4"/>
        <w:numPr>
          <w:ilvl w:val="0"/>
          <w:numId w:val="17"/>
        </w:numPr>
        <w:ind w:leftChars="0" w:left="1276" w:hanging="993"/>
        <w:rPr>
          <w:sz w:val="24"/>
          <w:szCs w:val="24"/>
        </w:rPr>
      </w:pPr>
      <w:r w:rsidRPr="005A79B3">
        <w:rPr>
          <w:rFonts w:hint="eastAsia"/>
          <w:sz w:val="24"/>
          <w:szCs w:val="24"/>
        </w:rPr>
        <w:t>その他、前各号に準ずる不都合な行為のあったとき。</w:t>
      </w:r>
    </w:p>
    <w:p w14:paraId="545A29F1" w14:textId="77777777" w:rsidR="007C0C5F" w:rsidRPr="005A79B3" w:rsidRDefault="007C0C5F" w:rsidP="007C0C5F">
      <w:pPr>
        <w:pStyle w:val="a4"/>
        <w:numPr>
          <w:ilvl w:val="0"/>
          <w:numId w:val="4"/>
        </w:numPr>
        <w:ind w:leftChars="0"/>
        <w:rPr>
          <w:sz w:val="24"/>
          <w:szCs w:val="24"/>
        </w:rPr>
      </w:pPr>
      <w:r w:rsidRPr="005A79B3">
        <w:rPr>
          <w:rFonts w:hint="eastAsia"/>
          <w:sz w:val="24"/>
          <w:szCs w:val="24"/>
        </w:rPr>
        <w:t>乙が次の各号の一に該当する場合は懲戒解雇に処する。ただし情状により出勤停止とすることがある。</w:t>
      </w:r>
    </w:p>
    <w:p w14:paraId="2207D653" w14:textId="77777777" w:rsidR="007C0C5F" w:rsidRPr="005A79B3" w:rsidRDefault="007C0C5F" w:rsidP="007C0C5F">
      <w:pPr>
        <w:pStyle w:val="a4"/>
        <w:numPr>
          <w:ilvl w:val="0"/>
          <w:numId w:val="18"/>
        </w:numPr>
        <w:ind w:leftChars="0" w:left="1276" w:hanging="992"/>
        <w:rPr>
          <w:sz w:val="24"/>
          <w:szCs w:val="24"/>
        </w:rPr>
      </w:pPr>
      <w:r w:rsidRPr="005A79B3">
        <w:rPr>
          <w:rFonts w:hint="eastAsia"/>
          <w:sz w:val="24"/>
          <w:szCs w:val="24"/>
        </w:rPr>
        <w:t>正当な理由なく無断欠勤１４日以上に及んだとき。</w:t>
      </w:r>
    </w:p>
    <w:p w14:paraId="21B5E47A" w14:textId="77777777" w:rsidR="007C0C5F" w:rsidRPr="005A79B3" w:rsidRDefault="007C0C5F" w:rsidP="007C0C5F">
      <w:pPr>
        <w:pStyle w:val="a4"/>
        <w:numPr>
          <w:ilvl w:val="0"/>
          <w:numId w:val="18"/>
        </w:numPr>
        <w:ind w:leftChars="0" w:left="1276" w:hanging="993"/>
        <w:rPr>
          <w:sz w:val="24"/>
          <w:szCs w:val="24"/>
        </w:rPr>
      </w:pPr>
      <w:r w:rsidRPr="005A79B3">
        <w:rPr>
          <w:rFonts w:hint="eastAsia"/>
          <w:sz w:val="24"/>
          <w:szCs w:val="24"/>
        </w:rPr>
        <w:t>他人に暴行、脅迫を加え、又は業務を妨害したとき。</w:t>
      </w:r>
    </w:p>
    <w:p w14:paraId="5A0AEA3F" w14:textId="77777777" w:rsidR="007C0C5F" w:rsidRPr="005A79B3" w:rsidRDefault="007C0C5F" w:rsidP="007C0C5F">
      <w:pPr>
        <w:pStyle w:val="a4"/>
        <w:numPr>
          <w:ilvl w:val="0"/>
          <w:numId w:val="18"/>
        </w:numPr>
        <w:ind w:leftChars="0" w:left="1276" w:hanging="993"/>
        <w:rPr>
          <w:sz w:val="24"/>
          <w:szCs w:val="24"/>
        </w:rPr>
      </w:pPr>
      <w:r w:rsidRPr="005A79B3">
        <w:rPr>
          <w:rFonts w:hint="eastAsia"/>
          <w:sz w:val="24"/>
          <w:szCs w:val="24"/>
        </w:rPr>
        <w:t>故意若しくは重大な過失により甲の機密を漏らし、若しくは甲の名誉信用を毀損し、又は甲に重大な損害を与えたとき。</w:t>
      </w:r>
    </w:p>
    <w:p w14:paraId="6FC94920" w14:textId="77777777" w:rsidR="007C0C5F" w:rsidRPr="005A79B3" w:rsidRDefault="007C0C5F" w:rsidP="007C0C5F">
      <w:pPr>
        <w:pStyle w:val="a4"/>
        <w:numPr>
          <w:ilvl w:val="0"/>
          <w:numId w:val="18"/>
        </w:numPr>
        <w:ind w:leftChars="0" w:left="1276" w:hanging="993"/>
        <w:rPr>
          <w:sz w:val="24"/>
          <w:szCs w:val="24"/>
        </w:rPr>
      </w:pPr>
      <w:r w:rsidRPr="005A79B3">
        <w:rPr>
          <w:rFonts w:hint="eastAsia"/>
          <w:sz w:val="24"/>
          <w:szCs w:val="24"/>
        </w:rPr>
        <w:t>その他前各号に準ずる行為のあったとき。</w:t>
      </w:r>
    </w:p>
    <w:p w14:paraId="18075374"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6C19424F"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 xml:space="preserve">第２１条（安全、衛生等）　　　　　　　　　　　　　　　　　</w:t>
      </w:r>
    </w:p>
    <w:p w14:paraId="2011C13E" w14:textId="77777777" w:rsidR="007C0C5F" w:rsidRPr="005A79B3" w:rsidRDefault="007C0C5F" w:rsidP="007C0C5F">
      <w:pPr>
        <w:pStyle w:val="a4"/>
        <w:numPr>
          <w:ilvl w:val="0"/>
          <w:numId w:val="5"/>
        </w:numPr>
        <w:ind w:leftChars="0"/>
        <w:rPr>
          <w:sz w:val="24"/>
          <w:szCs w:val="24"/>
        </w:rPr>
      </w:pPr>
      <w:r w:rsidRPr="005A79B3">
        <w:rPr>
          <w:rFonts w:hint="eastAsia"/>
          <w:sz w:val="24"/>
          <w:szCs w:val="24"/>
        </w:rPr>
        <w:t>甲は職場における乙の安全を確保し、危害防止に努めるものとする。</w:t>
      </w:r>
    </w:p>
    <w:p w14:paraId="642F3AC4" w14:textId="77777777" w:rsidR="007C0C5F" w:rsidRPr="005A79B3" w:rsidRDefault="007C0C5F" w:rsidP="007C0C5F">
      <w:pPr>
        <w:pStyle w:val="a4"/>
        <w:numPr>
          <w:ilvl w:val="0"/>
          <w:numId w:val="5"/>
        </w:numPr>
        <w:ind w:leftChars="0"/>
        <w:rPr>
          <w:sz w:val="24"/>
          <w:szCs w:val="24"/>
        </w:rPr>
      </w:pPr>
      <w:r w:rsidRPr="005A79B3">
        <w:rPr>
          <w:rFonts w:hint="eastAsia"/>
          <w:sz w:val="24"/>
          <w:szCs w:val="24"/>
        </w:rPr>
        <w:t>乙が法定伝染病その他行政官庁の指定する疾病にかかった場合には、甲は乙の就業を禁止する。</w:t>
      </w:r>
    </w:p>
    <w:p w14:paraId="02EE69D7" w14:textId="77777777" w:rsidR="007C0C5F" w:rsidRPr="005A79B3" w:rsidRDefault="007C0C5F" w:rsidP="007C0C5F">
      <w:pPr>
        <w:pStyle w:val="a4"/>
        <w:widowControl/>
        <w:numPr>
          <w:ilvl w:val="0"/>
          <w:numId w:val="5"/>
        </w:numPr>
        <w:tabs>
          <w:tab w:val="left" w:pos="6946"/>
        </w:tabs>
        <w:ind w:leftChars="0"/>
        <w:jc w:val="left"/>
        <w:rPr>
          <w:rFonts w:asciiTheme="minorEastAsia" w:hAnsiTheme="minorEastAsia" w:cs="ＭＳ Ｐゴシック"/>
          <w:bCs/>
          <w:color w:val="000000"/>
          <w:sz w:val="24"/>
          <w:szCs w:val="24"/>
        </w:rPr>
      </w:pPr>
      <w:r w:rsidRPr="005A79B3">
        <w:rPr>
          <w:rFonts w:hint="eastAsia"/>
          <w:sz w:val="24"/>
          <w:szCs w:val="24"/>
        </w:rPr>
        <w:t>乙が業務上負傷し、又は疾病にかかった場合は、労働基準法、労働者災害補償保険法等の定めに従い、その療養等に必要な給付等を受けることができる。</w:t>
      </w:r>
    </w:p>
    <w:p w14:paraId="0F5F2185"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p>
    <w:p w14:paraId="4F959893"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第２２条（準拠法及び裁判管轄）</w:t>
      </w:r>
      <w:r w:rsidRPr="005A79B3">
        <w:rPr>
          <w:rFonts w:asciiTheme="minorEastAsia" w:hAnsiTheme="minorEastAsia" w:cs="ＭＳ Ｐゴシック" w:hint="eastAsia"/>
          <w:bCs/>
          <w:color w:val="000000"/>
          <w:sz w:val="24"/>
          <w:szCs w:val="24"/>
        </w:rPr>
        <w:tab/>
      </w:r>
    </w:p>
    <w:p w14:paraId="390B2528" w14:textId="77777777" w:rsidR="007C0C5F" w:rsidRPr="005A79B3" w:rsidRDefault="007C0C5F" w:rsidP="007C0C5F">
      <w:pPr>
        <w:widowControl/>
        <w:jc w:val="left"/>
        <w:rPr>
          <w:sz w:val="24"/>
          <w:szCs w:val="24"/>
        </w:rPr>
      </w:pPr>
      <w:r w:rsidRPr="005A79B3">
        <w:rPr>
          <w:rFonts w:hint="eastAsia"/>
          <w:sz w:val="24"/>
          <w:szCs w:val="24"/>
        </w:rPr>
        <w:t>１　本契約の準拠法は日本法とする。</w:t>
      </w:r>
    </w:p>
    <w:p w14:paraId="7B9D3CA1" w14:textId="77777777" w:rsidR="007C0C5F" w:rsidRPr="005A79B3" w:rsidRDefault="007C0C5F" w:rsidP="007C0C5F">
      <w:pPr>
        <w:widowControl/>
        <w:jc w:val="left"/>
        <w:rPr>
          <w:sz w:val="24"/>
          <w:szCs w:val="24"/>
        </w:rPr>
      </w:pPr>
      <w:r w:rsidRPr="005A79B3">
        <w:rPr>
          <w:rFonts w:hint="eastAsia"/>
          <w:sz w:val="24"/>
          <w:szCs w:val="24"/>
        </w:rPr>
        <w:t>２　本契約に関する紛争等について協議により解決することができない場合、</w:t>
      </w:r>
    </w:p>
    <w:p w14:paraId="5A2BE92B" w14:textId="77777777" w:rsidR="007C0C5F" w:rsidRPr="005A79B3" w:rsidRDefault="007C0C5F" w:rsidP="007C0C5F">
      <w:pPr>
        <w:widowControl/>
        <w:jc w:val="left"/>
        <w:rPr>
          <w:sz w:val="24"/>
          <w:szCs w:val="24"/>
        </w:rPr>
      </w:pPr>
      <w:r w:rsidRPr="005A79B3">
        <w:rPr>
          <w:rFonts w:hint="eastAsia"/>
          <w:sz w:val="24"/>
          <w:szCs w:val="24"/>
        </w:rPr>
        <w:t xml:space="preserve">　　東京地方裁判所を第一審の専属的合意管轄裁判所とするものとする。</w:t>
      </w:r>
    </w:p>
    <w:p w14:paraId="619CFA0D" w14:textId="77777777" w:rsidR="007C0C5F" w:rsidRPr="005A79B3" w:rsidRDefault="007C0C5F" w:rsidP="007C0C5F">
      <w:pPr>
        <w:pStyle w:val="a4"/>
        <w:widowControl/>
        <w:ind w:leftChars="0"/>
        <w:jc w:val="left"/>
        <w:rPr>
          <w:sz w:val="24"/>
          <w:szCs w:val="24"/>
        </w:rPr>
      </w:pPr>
    </w:p>
    <w:p w14:paraId="5E319FFC" w14:textId="77777777" w:rsidR="007C0C5F" w:rsidRPr="005A79B3" w:rsidRDefault="007C0C5F" w:rsidP="007C0C5F">
      <w:pPr>
        <w:widowControl/>
        <w:tabs>
          <w:tab w:val="left" w:pos="6946"/>
        </w:tabs>
        <w:jc w:val="left"/>
        <w:rPr>
          <w:rFonts w:asciiTheme="minorEastAsia" w:hAnsiTheme="minorEastAsia" w:cs="ＭＳ Ｐゴシック"/>
          <w:bCs/>
          <w:color w:val="000000"/>
          <w:sz w:val="24"/>
          <w:szCs w:val="24"/>
        </w:rPr>
      </w:pPr>
      <w:r w:rsidRPr="005A79B3">
        <w:rPr>
          <w:rFonts w:asciiTheme="minorEastAsia" w:hAnsiTheme="minorEastAsia" w:cs="ＭＳ Ｐゴシック" w:hint="eastAsia"/>
          <w:bCs/>
          <w:color w:val="000000"/>
          <w:sz w:val="24"/>
          <w:szCs w:val="24"/>
        </w:rPr>
        <w:t>第２３条（協議条項）</w:t>
      </w:r>
      <w:r w:rsidRPr="005A79B3">
        <w:rPr>
          <w:rFonts w:asciiTheme="minorEastAsia" w:hAnsiTheme="minorEastAsia" w:cs="ＭＳ Ｐゴシック" w:hint="eastAsia"/>
          <w:bCs/>
          <w:color w:val="000000"/>
          <w:sz w:val="24"/>
          <w:szCs w:val="24"/>
        </w:rPr>
        <w:tab/>
      </w:r>
    </w:p>
    <w:p w14:paraId="30D36987" w14:textId="77777777" w:rsidR="007C0C5F" w:rsidRPr="005A79B3" w:rsidRDefault="007C0C5F" w:rsidP="007C0C5F">
      <w:pPr>
        <w:widowControl/>
        <w:spacing w:line="336" w:lineRule="atLeast"/>
        <w:ind w:firstLineChars="100" w:firstLine="240"/>
        <w:jc w:val="left"/>
        <w:rPr>
          <w:rFonts w:asciiTheme="minorEastAsia" w:hAnsiTheme="minorEastAsia" w:cs="ＭＳ Ｐゴシック"/>
          <w:color w:val="000000"/>
          <w:sz w:val="24"/>
          <w:szCs w:val="24"/>
        </w:rPr>
      </w:pPr>
      <w:r w:rsidRPr="005A79B3">
        <w:rPr>
          <w:rFonts w:asciiTheme="minorEastAsia" w:hAnsiTheme="minorEastAsia" w:cs="ＭＳ Ｐゴシック" w:hint="eastAsia"/>
          <w:color w:val="000000"/>
          <w:sz w:val="24"/>
          <w:szCs w:val="24"/>
        </w:rPr>
        <w:t>本契約の解釈その他の事項につき生じた疑義及び本契約に規定のない事項については、甲及び乙双方が誠意をもって協議の上、解決するものとする。</w:t>
      </w:r>
    </w:p>
    <w:p w14:paraId="398437DC" w14:textId="77777777" w:rsidR="007C0C5F" w:rsidRPr="005A79B3" w:rsidRDefault="007C0C5F" w:rsidP="007C0C5F">
      <w:pPr>
        <w:widowControl/>
        <w:spacing w:line="336" w:lineRule="atLeast"/>
        <w:jc w:val="left"/>
        <w:rPr>
          <w:rFonts w:asciiTheme="minorEastAsia" w:hAnsiTheme="minorEastAsia" w:cs="ＭＳ Ｐゴシック"/>
          <w:color w:val="000000"/>
          <w:sz w:val="24"/>
          <w:szCs w:val="24"/>
        </w:rPr>
      </w:pPr>
    </w:p>
    <w:p w14:paraId="205FC844" w14:textId="77777777" w:rsidR="007C0C5F" w:rsidRPr="005A79B3" w:rsidRDefault="007C0C5F" w:rsidP="007C0C5F">
      <w:pPr>
        <w:ind w:firstLineChars="100" w:firstLine="240"/>
        <w:rPr>
          <w:rFonts w:ascii="ＭＳ 明朝" w:hAnsi="ＭＳ 明朝"/>
          <w:sz w:val="24"/>
          <w:szCs w:val="24"/>
        </w:rPr>
      </w:pPr>
      <w:r w:rsidRPr="005A79B3">
        <w:rPr>
          <w:rFonts w:ascii="ＭＳ 明朝" w:hAnsi="ＭＳ 明朝" w:hint="eastAsia"/>
          <w:sz w:val="24"/>
          <w:szCs w:val="24"/>
        </w:rPr>
        <w:t>本契約の成立を証するため本契約書を２通作成し</w:t>
      </w:r>
      <w:r w:rsidRPr="005A79B3">
        <w:rPr>
          <w:rFonts w:ascii="ＭＳ 明朝" w:hAnsi="ＭＳ 明朝"/>
          <w:sz w:val="24"/>
          <w:szCs w:val="24"/>
        </w:rPr>
        <w:t>、</w:t>
      </w:r>
      <w:r w:rsidRPr="005A79B3">
        <w:rPr>
          <w:rFonts w:ascii="ＭＳ 明朝" w:hAnsi="ＭＳ 明朝" w:hint="eastAsia"/>
          <w:sz w:val="24"/>
          <w:szCs w:val="24"/>
        </w:rPr>
        <w:t>甲乙各記名押印の上</w:t>
      </w:r>
      <w:r w:rsidRPr="005A79B3">
        <w:rPr>
          <w:rFonts w:ascii="ＭＳ 明朝" w:hAnsi="ＭＳ 明朝"/>
          <w:sz w:val="24"/>
          <w:szCs w:val="24"/>
        </w:rPr>
        <w:t>、</w:t>
      </w:r>
      <w:r w:rsidRPr="005A79B3">
        <w:rPr>
          <w:rFonts w:ascii="ＭＳ 明朝" w:hAnsi="ＭＳ 明朝" w:hint="eastAsia"/>
          <w:sz w:val="24"/>
          <w:szCs w:val="24"/>
        </w:rPr>
        <w:t>各１通を保有する。</w:t>
      </w:r>
    </w:p>
    <w:p w14:paraId="1592AE46" w14:textId="77777777" w:rsidR="007C0C5F" w:rsidRPr="005A79B3" w:rsidRDefault="007C0C5F" w:rsidP="007C0C5F">
      <w:pPr>
        <w:rPr>
          <w:rFonts w:ascii="ＭＳ 明朝" w:hAnsi="ＭＳ 明朝"/>
          <w:sz w:val="24"/>
          <w:szCs w:val="24"/>
        </w:rPr>
      </w:pPr>
    </w:p>
    <w:p w14:paraId="3734778A" w14:textId="77777777" w:rsidR="007C0C5F" w:rsidRPr="005A79B3" w:rsidRDefault="004D3AEC" w:rsidP="005A79B3">
      <w:pPr>
        <w:rPr>
          <w:rFonts w:ascii="ＭＳ 明朝" w:hAnsi="ＭＳ 明朝"/>
          <w:sz w:val="24"/>
          <w:szCs w:val="24"/>
        </w:rPr>
      </w:pPr>
      <w:r>
        <w:rPr>
          <w:rFonts w:ascii="ＭＳ 明朝" w:hAnsi="ＭＳ 明朝" w:hint="eastAsia"/>
          <w:sz w:val="24"/>
          <w:szCs w:val="24"/>
        </w:rPr>
        <w:t>●年●月●</w:t>
      </w:r>
      <w:r w:rsidR="007C0C5F" w:rsidRPr="005A79B3">
        <w:rPr>
          <w:rFonts w:ascii="ＭＳ 明朝" w:hAnsi="ＭＳ 明朝" w:hint="eastAsia"/>
          <w:sz w:val="24"/>
          <w:szCs w:val="24"/>
        </w:rPr>
        <w:t>日</w:t>
      </w:r>
    </w:p>
    <w:p w14:paraId="72DAC73D" w14:textId="77777777" w:rsidR="007C0C5F" w:rsidRPr="005A79B3" w:rsidRDefault="007C0C5F" w:rsidP="007C0C5F">
      <w:pPr>
        <w:pStyle w:val="a4"/>
        <w:widowControl/>
        <w:tabs>
          <w:tab w:val="left" w:pos="5387"/>
        </w:tabs>
        <w:ind w:leftChars="0" w:left="3840" w:hanging="12"/>
        <w:jc w:val="left"/>
        <w:rPr>
          <w:sz w:val="24"/>
          <w:szCs w:val="24"/>
        </w:rPr>
      </w:pPr>
      <w:r w:rsidRPr="005A79B3">
        <w:rPr>
          <w:rFonts w:hint="eastAsia"/>
          <w:sz w:val="24"/>
          <w:szCs w:val="24"/>
        </w:rPr>
        <w:tab/>
      </w:r>
      <w:r w:rsidRPr="005A79B3">
        <w:rPr>
          <w:rFonts w:hint="eastAsia"/>
          <w:sz w:val="24"/>
          <w:szCs w:val="24"/>
        </w:rPr>
        <w:tab/>
      </w:r>
      <w:r w:rsidRPr="005A79B3">
        <w:rPr>
          <w:rFonts w:hint="eastAsia"/>
          <w:sz w:val="24"/>
          <w:szCs w:val="24"/>
        </w:rPr>
        <w:t>所在地</w:t>
      </w:r>
      <w:r w:rsidRPr="005A79B3">
        <w:rPr>
          <w:rFonts w:hint="eastAsia"/>
          <w:sz w:val="24"/>
          <w:szCs w:val="24"/>
        </w:rPr>
        <w:tab/>
      </w:r>
      <w:r w:rsidRPr="005A79B3">
        <w:rPr>
          <w:rFonts w:hint="eastAsia"/>
          <w:sz w:val="24"/>
          <w:szCs w:val="24"/>
        </w:rPr>
        <w:t>○○○○</w:t>
      </w:r>
      <w:r w:rsidRPr="005A79B3">
        <w:rPr>
          <w:sz w:val="24"/>
          <w:szCs w:val="24"/>
        </w:rPr>
        <w:t xml:space="preserve"> </w:t>
      </w:r>
    </w:p>
    <w:p w14:paraId="4E1A74C2" w14:textId="77777777" w:rsidR="007C0C5F" w:rsidRPr="005A79B3" w:rsidRDefault="007C0C5F" w:rsidP="007C0C5F">
      <w:pPr>
        <w:pStyle w:val="a4"/>
        <w:widowControl/>
        <w:tabs>
          <w:tab w:val="left" w:pos="5387"/>
        </w:tabs>
        <w:ind w:leftChars="0" w:left="2880" w:firstLine="960"/>
        <w:jc w:val="left"/>
        <w:rPr>
          <w:sz w:val="24"/>
          <w:szCs w:val="24"/>
        </w:rPr>
      </w:pPr>
      <w:r w:rsidRPr="005A79B3">
        <w:rPr>
          <w:rFonts w:hint="eastAsia"/>
          <w:sz w:val="24"/>
          <w:szCs w:val="24"/>
        </w:rPr>
        <w:t>甲</w:t>
      </w:r>
      <w:r w:rsidRPr="005A79B3">
        <w:rPr>
          <w:rFonts w:hint="eastAsia"/>
          <w:sz w:val="24"/>
          <w:szCs w:val="24"/>
        </w:rPr>
        <w:tab/>
      </w:r>
      <w:r w:rsidRPr="005A79B3">
        <w:rPr>
          <w:rFonts w:hint="eastAsia"/>
          <w:sz w:val="24"/>
          <w:szCs w:val="24"/>
        </w:rPr>
        <w:t xml:space="preserve">会社名　　</w:t>
      </w:r>
      <w:r w:rsidR="005A79B3" w:rsidRPr="005A79B3">
        <w:rPr>
          <w:rFonts w:hint="eastAsia"/>
          <w:sz w:val="24"/>
          <w:szCs w:val="24"/>
        </w:rPr>
        <w:t xml:space="preserve"> </w:t>
      </w:r>
      <w:r w:rsidRPr="005A79B3">
        <w:rPr>
          <w:sz w:val="24"/>
          <w:szCs w:val="24"/>
        </w:rPr>
        <w:t>XXX</w:t>
      </w:r>
      <w:r w:rsidRPr="005A79B3">
        <w:rPr>
          <w:rFonts w:hint="eastAsia"/>
          <w:sz w:val="24"/>
          <w:szCs w:val="24"/>
        </w:rPr>
        <w:t>株式会社</w:t>
      </w:r>
    </w:p>
    <w:p w14:paraId="67FE0B38" w14:textId="77777777" w:rsidR="007C0C5F" w:rsidRPr="005A79B3" w:rsidRDefault="007C0C5F" w:rsidP="007C0C5F">
      <w:pPr>
        <w:pStyle w:val="a4"/>
        <w:widowControl/>
        <w:tabs>
          <w:tab w:val="left" w:pos="5387"/>
        </w:tabs>
        <w:ind w:leftChars="0" w:left="0"/>
        <w:jc w:val="left"/>
        <w:rPr>
          <w:sz w:val="24"/>
          <w:szCs w:val="24"/>
        </w:rPr>
      </w:pPr>
      <w:r w:rsidRPr="005A79B3">
        <w:rPr>
          <w:rFonts w:hint="eastAsia"/>
          <w:sz w:val="24"/>
          <w:szCs w:val="24"/>
        </w:rPr>
        <w:tab/>
      </w:r>
      <w:r w:rsidRPr="005A79B3">
        <w:rPr>
          <w:rFonts w:hint="eastAsia"/>
          <w:sz w:val="24"/>
          <w:szCs w:val="24"/>
        </w:rPr>
        <w:t>代表者氏名</w:t>
      </w:r>
      <w:r w:rsidR="005A79B3" w:rsidRPr="005A79B3">
        <w:rPr>
          <w:sz w:val="24"/>
          <w:szCs w:val="24"/>
        </w:rPr>
        <w:t xml:space="preserve"> </w:t>
      </w:r>
      <w:r w:rsidRPr="005A79B3">
        <w:rPr>
          <w:rFonts w:hint="eastAsia"/>
          <w:sz w:val="24"/>
          <w:szCs w:val="24"/>
        </w:rPr>
        <w:t>●●●●</w:t>
      </w:r>
    </w:p>
    <w:p w14:paraId="18014DE5" w14:textId="77777777" w:rsidR="007C0C5F" w:rsidRPr="005A79B3" w:rsidRDefault="007C0C5F" w:rsidP="007C0C5F">
      <w:pPr>
        <w:pStyle w:val="a4"/>
        <w:widowControl/>
        <w:ind w:leftChars="0" w:left="0"/>
        <w:jc w:val="right"/>
        <w:rPr>
          <w:sz w:val="24"/>
          <w:szCs w:val="24"/>
        </w:rPr>
      </w:pPr>
    </w:p>
    <w:p w14:paraId="051608E9" w14:textId="77777777" w:rsidR="007C0C5F" w:rsidRPr="005A79B3" w:rsidRDefault="007C0C5F" w:rsidP="007C0C5F">
      <w:pPr>
        <w:pStyle w:val="a4"/>
        <w:widowControl/>
        <w:tabs>
          <w:tab w:val="left" w:pos="5387"/>
        </w:tabs>
        <w:ind w:leftChars="0" w:left="3840" w:hanging="12"/>
        <w:jc w:val="left"/>
        <w:rPr>
          <w:sz w:val="24"/>
          <w:szCs w:val="24"/>
        </w:rPr>
      </w:pPr>
      <w:r w:rsidRPr="005A79B3">
        <w:rPr>
          <w:rFonts w:hint="eastAsia"/>
          <w:sz w:val="24"/>
          <w:szCs w:val="24"/>
        </w:rPr>
        <w:tab/>
      </w:r>
      <w:r w:rsidRPr="005A79B3">
        <w:rPr>
          <w:rFonts w:hint="eastAsia"/>
          <w:sz w:val="24"/>
          <w:szCs w:val="24"/>
        </w:rPr>
        <w:tab/>
      </w:r>
      <w:r w:rsidRPr="005A79B3">
        <w:rPr>
          <w:rFonts w:hint="eastAsia"/>
          <w:sz w:val="24"/>
          <w:szCs w:val="24"/>
        </w:rPr>
        <w:t>住所</w:t>
      </w:r>
      <w:r w:rsidRPr="005A79B3">
        <w:rPr>
          <w:rFonts w:hint="eastAsia"/>
          <w:sz w:val="24"/>
          <w:szCs w:val="24"/>
        </w:rPr>
        <w:tab/>
      </w:r>
      <w:r w:rsidR="005A79B3" w:rsidRPr="005A79B3">
        <w:rPr>
          <w:rFonts w:hint="eastAsia"/>
          <w:sz w:val="24"/>
          <w:szCs w:val="24"/>
        </w:rPr>
        <w:t xml:space="preserve">      </w:t>
      </w:r>
      <w:r w:rsidRPr="005A79B3">
        <w:rPr>
          <w:rFonts w:hint="eastAsia"/>
          <w:sz w:val="24"/>
          <w:szCs w:val="24"/>
        </w:rPr>
        <w:t>○○○○</w:t>
      </w:r>
    </w:p>
    <w:p w14:paraId="39608765" w14:textId="77777777" w:rsidR="007C0C5F" w:rsidRPr="005A79B3" w:rsidRDefault="007C0C5F" w:rsidP="007C0C5F">
      <w:pPr>
        <w:pStyle w:val="a4"/>
        <w:widowControl/>
        <w:tabs>
          <w:tab w:val="left" w:pos="5387"/>
        </w:tabs>
        <w:ind w:leftChars="1200" w:left="2520" w:firstLine="960"/>
        <w:jc w:val="left"/>
        <w:rPr>
          <w:sz w:val="24"/>
          <w:szCs w:val="24"/>
        </w:rPr>
      </w:pPr>
      <w:r w:rsidRPr="005A79B3">
        <w:rPr>
          <w:rFonts w:hint="eastAsia"/>
          <w:sz w:val="24"/>
          <w:szCs w:val="24"/>
        </w:rPr>
        <w:t xml:space="preserve">　乙</w:t>
      </w:r>
      <w:r w:rsidRPr="005A79B3">
        <w:rPr>
          <w:rFonts w:hint="eastAsia"/>
          <w:sz w:val="24"/>
          <w:szCs w:val="24"/>
        </w:rPr>
        <w:tab/>
      </w:r>
    </w:p>
    <w:p w14:paraId="473702BC" w14:textId="77777777" w:rsidR="00677058" w:rsidRPr="005A79B3" w:rsidRDefault="007C0C5F" w:rsidP="005A79B3">
      <w:pPr>
        <w:ind w:left="4200" w:firstLineChars="500" w:firstLine="1200"/>
      </w:pPr>
      <w:r w:rsidRPr="005A79B3">
        <w:rPr>
          <w:rFonts w:hint="eastAsia"/>
          <w:sz w:val="24"/>
          <w:szCs w:val="24"/>
        </w:rPr>
        <w:t xml:space="preserve">氏名　　　</w:t>
      </w:r>
      <w:r w:rsidRPr="005A79B3">
        <w:rPr>
          <w:sz w:val="24"/>
          <w:szCs w:val="24"/>
        </w:rPr>
        <w:t>YYY</w:t>
      </w:r>
    </w:p>
    <w:sectPr w:rsidR="00677058" w:rsidRPr="005A79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A339A" w14:textId="77777777" w:rsidR="000B303C" w:rsidRDefault="000B303C" w:rsidP="005A79B3">
      <w:r>
        <w:separator/>
      </w:r>
    </w:p>
  </w:endnote>
  <w:endnote w:type="continuationSeparator" w:id="0">
    <w:p w14:paraId="0AF9BC87" w14:textId="77777777" w:rsidR="000B303C" w:rsidRDefault="000B303C" w:rsidP="005A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2723E" w14:textId="77777777" w:rsidR="000B303C" w:rsidRDefault="000B303C" w:rsidP="005A79B3">
      <w:r>
        <w:separator/>
      </w:r>
    </w:p>
  </w:footnote>
  <w:footnote w:type="continuationSeparator" w:id="0">
    <w:p w14:paraId="455F2DF6" w14:textId="77777777" w:rsidR="000B303C" w:rsidRDefault="000B303C" w:rsidP="005A79B3">
      <w:r>
        <w:continuationSeparator/>
      </w:r>
    </w:p>
  </w:footnote>
  <w:footnote w:id="1">
    <w:p w14:paraId="7AAB7C21" w14:textId="77777777" w:rsidR="005A79B3" w:rsidRPr="004D3AEC" w:rsidRDefault="005A79B3">
      <w:pPr>
        <w:pStyle w:val="aa"/>
        <w:rPr>
          <w:sz w:val="18"/>
          <w:szCs w:val="18"/>
        </w:rPr>
      </w:pPr>
      <w:r w:rsidRPr="004D3AEC">
        <w:rPr>
          <w:rStyle w:val="ac"/>
          <w:sz w:val="18"/>
          <w:szCs w:val="18"/>
        </w:rPr>
        <w:footnoteRef/>
      </w:r>
      <w:r w:rsidRPr="004D3AEC">
        <w:rPr>
          <w:sz w:val="18"/>
          <w:szCs w:val="18"/>
        </w:rPr>
        <w:t xml:space="preserve"> </w:t>
      </w:r>
      <w:r w:rsidRPr="004D3AEC">
        <w:rPr>
          <w:rFonts w:hint="eastAsia"/>
          <w:sz w:val="18"/>
          <w:szCs w:val="18"/>
        </w:rPr>
        <w:t>契約の成立要件の明文化（改正民法</w:t>
      </w:r>
      <w:r w:rsidRPr="004D3AEC">
        <w:rPr>
          <w:rFonts w:hint="eastAsia"/>
          <w:sz w:val="18"/>
          <w:szCs w:val="18"/>
        </w:rPr>
        <w:t>522</w:t>
      </w:r>
      <w:r w:rsidRPr="004D3AEC">
        <w:rPr>
          <w:rFonts w:hint="eastAsia"/>
          <w:sz w:val="18"/>
          <w:szCs w:val="18"/>
        </w:rPr>
        <w:t>条</w:t>
      </w:r>
      <w:r w:rsidRPr="004D3AEC">
        <w:rPr>
          <w:rFonts w:hint="eastAsia"/>
          <w:sz w:val="18"/>
          <w:szCs w:val="18"/>
        </w:rPr>
        <w:t>1</w:t>
      </w:r>
      <w:r w:rsidRPr="004D3AEC">
        <w:rPr>
          <w:rFonts w:hint="eastAsia"/>
          <w:sz w:val="18"/>
          <w:szCs w:val="18"/>
        </w:rPr>
        <w:t>項）</w:t>
      </w:r>
    </w:p>
  </w:footnote>
  <w:footnote w:id="2">
    <w:p w14:paraId="1FC5EE02" w14:textId="77777777" w:rsidR="005A79B3" w:rsidRPr="004D3AEC" w:rsidRDefault="005A79B3">
      <w:pPr>
        <w:pStyle w:val="aa"/>
        <w:rPr>
          <w:sz w:val="18"/>
          <w:szCs w:val="18"/>
        </w:rPr>
      </w:pPr>
      <w:r w:rsidRPr="004D3AEC">
        <w:rPr>
          <w:rStyle w:val="ac"/>
          <w:sz w:val="18"/>
          <w:szCs w:val="18"/>
        </w:rPr>
        <w:footnoteRef/>
      </w:r>
      <w:r w:rsidRPr="004D3AEC">
        <w:rPr>
          <w:rFonts w:hint="eastAsia"/>
          <w:sz w:val="18"/>
          <w:szCs w:val="18"/>
        </w:rPr>
        <w:t xml:space="preserve"> </w:t>
      </w:r>
      <w:r w:rsidRPr="004D3AEC">
        <w:rPr>
          <w:rFonts w:hint="eastAsia"/>
          <w:sz w:val="18"/>
          <w:szCs w:val="18"/>
        </w:rPr>
        <w:t>期間の定めのある雇用の解除（改正民法</w:t>
      </w:r>
      <w:r w:rsidRPr="004D3AEC">
        <w:rPr>
          <w:rFonts w:hint="eastAsia"/>
          <w:sz w:val="18"/>
          <w:szCs w:val="18"/>
        </w:rPr>
        <w:t>626</w:t>
      </w:r>
      <w:r w:rsidRPr="004D3AEC">
        <w:rPr>
          <w:rFonts w:hint="eastAsia"/>
          <w:sz w:val="18"/>
          <w:szCs w:val="18"/>
        </w:rPr>
        <w:t>条）</w:t>
      </w:r>
    </w:p>
  </w:footnote>
  <w:footnote w:id="3">
    <w:p w14:paraId="07488B7C" w14:textId="77777777" w:rsidR="005A79B3" w:rsidRPr="004D3AEC" w:rsidRDefault="005A79B3">
      <w:pPr>
        <w:pStyle w:val="aa"/>
        <w:rPr>
          <w:sz w:val="18"/>
          <w:szCs w:val="18"/>
        </w:rPr>
      </w:pPr>
      <w:r w:rsidRPr="004D3AEC">
        <w:rPr>
          <w:rStyle w:val="ac"/>
          <w:sz w:val="18"/>
          <w:szCs w:val="18"/>
        </w:rPr>
        <w:footnoteRef/>
      </w:r>
      <w:r w:rsidRPr="004D3AEC">
        <w:rPr>
          <w:rFonts w:hint="eastAsia"/>
          <w:sz w:val="18"/>
          <w:szCs w:val="18"/>
        </w:rPr>
        <w:t xml:space="preserve"> </w:t>
      </w:r>
      <w:r w:rsidRPr="004D3AEC">
        <w:rPr>
          <w:rFonts w:hint="eastAsia"/>
          <w:sz w:val="18"/>
          <w:szCs w:val="18"/>
        </w:rPr>
        <w:t>期間の定めのない雇用の解約の申入れ（改正民法</w:t>
      </w:r>
      <w:r w:rsidRPr="004D3AEC">
        <w:rPr>
          <w:rFonts w:hint="eastAsia"/>
          <w:sz w:val="18"/>
          <w:szCs w:val="18"/>
        </w:rPr>
        <w:t>627</w:t>
      </w:r>
      <w:r w:rsidRPr="004D3AEC">
        <w:rPr>
          <w:rFonts w:hint="eastAsia"/>
          <w:sz w:val="18"/>
          <w:szCs w:val="18"/>
        </w:rPr>
        <w:t>条２項）</w:t>
      </w:r>
    </w:p>
  </w:footnote>
  <w:footnote w:id="4">
    <w:p w14:paraId="051BD5D6" w14:textId="77777777" w:rsidR="005A79B3" w:rsidRPr="004D3AEC" w:rsidRDefault="005A79B3">
      <w:pPr>
        <w:pStyle w:val="aa"/>
        <w:rPr>
          <w:sz w:val="18"/>
          <w:szCs w:val="18"/>
        </w:rPr>
      </w:pPr>
      <w:r w:rsidRPr="004D3AEC">
        <w:rPr>
          <w:rStyle w:val="ac"/>
          <w:sz w:val="18"/>
          <w:szCs w:val="18"/>
        </w:rPr>
        <w:footnoteRef/>
      </w:r>
      <w:r w:rsidRPr="004D3AEC">
        <w:rPr>
          <w:rFonts w:hint="eastAsia"/>
          <w:sz w:val="18"/>
          <w:szCs w:val="18"/>
        </w:rPr>
        <w:t xml:space="preserve"> </w:t>
      </w:r>
      <w:r w:rsidRPr="004D3AEC">
        <w:rPr>
          <w:rFonts w:hint="eastAsia"/>
          <w:sz w:val="18"/>
          <w:szCs w:val="18"/>
        </w:rPr>
        <w:t>労働に従事することができなくなった場合等の報酬請求権（改正民法</w:t>
      </w:r>
      <w:r w:rsidRPr="004D3AEC">
        <w:rPr>
          <w:rFonts w:hint="eastAsia"/>
          <w:sz w:val="18"/>
          <w:szCs w:val="18"/>
        </w:rPr>
        <w:t>624</w:t>
      </w:r>
      <w:r w:rsidRPr="004D3AEC">
        <w:rPr>
          <w:rFonts w:hint="eastAsia"/>
          <w:sz w:val="18"/>
          <w:szCs w:val="18"/>
        </w:rPr>
        <w:t>条の２）</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A7B"/>
    <w:multiLevelType w:val="hybridMultilevel"/>
    <w:tmpl w:val="9DE842B8"/>
    <w:lvl w:ilvl="0" w:tplc="86F29AC6">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1E43DA9"/>
    <w:multiLevelType w:val="hybridMultilevel"/>
    <w:tmpl w:val="723A84E4"/>
    <w:lvl w:ilvl="0" w:tplc="86F29AC6">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2AF1A9B"/>
    <w:multiLevelType w:val="hybridMultilevel"/>
    <w:tmpl w:val="7DF0BCE2"/>
    <w:lvl w:ilvl="0" w:tplc="1A2C692E">
      <w:start w:val="1"/>
      <w:numFmt w:val="decimalFullWidth"/>
      <w:lvlText w:val="（%1）"/>
      <w:lvlJc w:val="left"/>
      <w:pPr>
        <w:ind w:left="420" w:hanging="420"/>
      </w:pPr>
      <w:rPr>
        <w:rFonts w:hint="default"/>
      </w:rPr>
    </w:lvl>
    <w:lvl w:ilvl="1" w:tplc="1A2C692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5E3C10"/>
    <w:multiLevelType w:val="hybridMultilevel"/>
    <w:tmpl w:val="7DF0BCE2"/>
    <w:lvl w:ilvl="0" w:tplc="1A2C692E">
      <w:start w:val="1"/>
      <w:numFmt w:val="decimalFullWidth"/>
      <w:lvlText w:val="（%1）"/>
      <w:lvlJc w:val="left"/>
      <w:pPr>
        <w:ind w:left="420" w:hanging="420"/>
      </w:pPr>
      <w:rPr>
        <w:rFonts w:hint="default"/>
      </w:rPr>
    </w:lvl>
    <w:lvl w:ilvl="1" w:tplc="1A2C692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532A84"/>
    <w:multiLevelType w:val="hybridMultilevel"/>
    <w:tmpl w:val="8A985798"/>
    <w:lvl w:ilvl="0" w:tplc="D8A4B494">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46D496B"/>
    <w:multiLevelType w:val="hybridMultilevel"/>
    <w:tmpl w:val="9C7E37E8"/>
    <w:lvl w:ilvl="0" w:tplc="665A2050">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1FF733B"/>
    <w:multiLevelType w:val="hybridMultilevel"/>
    <w:tmpl w:val="7DF0BCE2"/>
    <w:lvl w:ilvl="0" w:tplc="1A2C692E">
      <w:start w:val="1"/>
      <w:numFmt w:val="decimalFullWidth"/>
      <w:lvlText w:val="（%1）"/>
      <w:lvlJc w:val="left"/>
      <w:pPr>
        <w:ind w:left="420" w:hanging="420"/>
      </w:pPr>
      <w:rPr>
        <w:rFonts w:hint="default"/>
      </w:rPr>
    </w:lvl>
    <w:lvl w:ilvl="1" w:tplc="1A2C692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E6837"/>
    <w:multiLevelType w:val="hybridMultilevel"/>
    <w:tmpl w:val="7DF0BCE2"/>
    <w:lvl w:ilvl="0" w:tplc="1A2C692E">
      <w:start w:val="1"/>
      <w:numFmt w:val="decimalFullWidth"/>
      <w:lvlText w:val="（%1）"/>
      <w:lvlJc w:val="left"/>
      <w:pPr>
        <w:ind w:left="420" w:hanging="420"/>
      </w:pPr>
      <w:rPr>
        <w:rFonts w:hint="default"/>
      </w:rPr>
    </w:lvl>
    <w:lvl w:ilvl="1" w:tplc="1A2C692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4566B5"/>
    <w:multiLevelType w:val="hybridMultilevel"/>
    <w:tmpl w:val="7DF0BCE2"/>
    <w:lvl w:ilvl="0" w:tplc="1A2C692E">
      <w:start w:val="1"/>
      <w:numFmt w:val="decimalFullWidth"/>
      <w:lvlText w:val="（%1）"/>
      <w:lvlJc w:val="left"/>
      <w:pPr>
        <w:ind w:left="420" w:hanging="420"/>
      </w:pPr>
      <w:rPr>
        <w:rFonts w:hint="default"/>
      </w:rPr>
    </w:lvl>
    <w:lvl w:ilvl="1" w:tplc="1A2C692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6052D"/>
    <w:multiLevelType w:val="hybridMultilevel"/>
    <w:tmpl w:val="810E9356"/>
    <w:lvl w:ilvl="0" w:tplc="FBDA9C2C">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F380274"/>
    <w:multiLevelType w:val="hybridMultilevel"/>
    <w:tmpl w:val="7DF0BCE2"/>
    <w:lvl w:ilvl="0" w:tplc="1A2C692E">
      <w:start w:val="1"/>
      <w:numFmt w:val="decimalFullWidth"/>
      <w:lvlText w:val="（%1）"/>
      <w:lvlJc w:val="left"/>
      <w:pPr>
        <w:ind w:left="420" w:hanging="420"/>
      </w:pPr>
      <w:rPr>
        <w:rFonts w:hint="default"/>
      </w:rPr>
    </w:lvl>
    <w:lvl w:ilvl="1" w:tplc="1A2C692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5660C0"/>
    <w:multiLevelType w:val="hybridMultilevel"/>
    <w:tmpl w:val="7DF0BCE2"/>
    <w:lvl w:ilvl="0" w:tplc="1A2C692E">
      <w:start w:val="1"/>
      <w:numFmt w:val="decimalFullWidth"/>
      <w:lvlText w:val="（%1）"/>
      <w:lvlJc w:val="left"/>
      <w:pPr>
        <w:ind w:left="420" w:hanging="420"/>
      </w:pPr>
      <w:rPr>
        <w:rFonts w:hint="default"/>
      </w:rPr>
    </w:lvl>
    <w:lvl w:ilvl="1" w:tplc="1A2C692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70654D"/>
    <w:multiLevelType w:val="hybridMultilevel"/>
    <w:tmpl w:val="0FF8086E"/>
    <w:lvl w:ilvl="0" w:tplc="228A5940">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6502A0C"/>
    <w:multiLevelType w:val="hybridMultilevel"/>
    <w:tmpl w:val="7DF0BCE2"/>
    <w:lvl w:ilvl="0" w:tplc="1A2C692E">
      <w:start w:val="1"/>
      <w:numFmt w:val="decimalFullWidth"/>
      <w:lvlText w:val="（%1）"/>
      <w:lvlJc w:val="left"/>
      <w:pPr>
        <w:ind w:left="420" w:hanging="420"/>
      </w:pPr>
      <w:rPr>
        <w:rFonts w:hint="default"/>
      </w:rPr>
    </w:lvl>
    <w:lvl w:ilvl="1" w:tplc="1A2C692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4E1AB9"/>
    <w:multiLevelType w:val="hybridMultilevel"/>
    <w:tmpl w:val="7DF0BCE2"/>
    <w:lvl w:ilvl="0" w:tplc="1A2C692E">
      <w:start w:val="1"/>
      <w:numFmt w:val="decimalFullWidth"/>
      <w:lvlText w:val="（%1）"/>
      <w:lvlJc w:val="left"/>
      <w:pPr>
        <w:ind w:left="420" w:hanging="420"/>
      </w:pPr>
      <w:rPr>
        <w:rFonts w:hint="default"/>
      </w:rPr>
    </w:lvl>
    <w:lvl w:ilvl="1" w:tplc="1A2C692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BE61A0"/>
    <w:multiLevelType w:val="hybridMultilevel"/>
    <w:tmpl w:val="862E2234"/>
    <w:lvl w:ilvl="0" w:tplc="1A2C692E">
      <w:start w:val="1"/>
      <w:numFmt w:val="decimalFullWidth"/>
      <w:lvlText w:val="（%1）"/>
      <w:lvlJc w:val="left"/>
      <w:pPr>
        <w:ind w:left="420" w:hanging="420"/>
      </w:pPr>
      <w:rPr>
        <w:rFonts w:hint="default"/>
      </w:rPr>
    </w:lvl>
    <w:lvl w:ilvl="1" w:tplc="1A2C692E">
      <w:start w:val="1"/>
      <w:numFmt w:val="decimalFullWidth"/>
      <w:lvlText w:val="（%2）"/>
      <w:lvlJc w:val="left"/>
      <w:pPr>
        <w:ind w:left="840" w:hanging="420"/>
      </w:pPr>
      <w:rPr>
        <w:rFonts w:hint="default"/>
      </w:rPr>
    </w:lvl>
    <w:lvl w:ilvl="2" w:tplc="AAC8624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252C83"/>
    <w:multiLevelType w:val="hybridMultilevel"/>
    <w:tmpl w:val="B72C9FC8"/>
    <w:lvl w:ilvl="0" w:tplc="48E853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6EE51F7E"/>
    <w:multiLevelType w:val="hybridMultilevel"/>
    <w:tmpl w:val="D6F2A3BE"/>
    <w:lvl w:ilvl="0" w:tplc="1A2C692E">
      <w:start w:val="1"/>
      <w:numFmt w:val="decimalFullWidth"/>
      <w:lvlText w:val="（%1）"/>
      <w:lvlJc w:val="left"/>
      <w:pPr>
        <w:ind w:left="420" w:hanging="420"/>
      </w:pPr>
      <w:rPr>
        <w:rFonts w:hint="default"/>
      </w:rPr>
    </w:lvl>
    <w:lvl w:ilvl="1" w:tplc="1A2C692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0"/>
  </w:num>
  <w:num w:numId="3">
    <w:abstractNumId w:val="12"/>
  </w:num>
  <w:num w:numId="4">
    <w:abstractNumId w:val="4"/>
  </w:num>
  <w:num w:numId="5">
    <w:abstractNumId w:val="5"/>
  </w:num>
  <w:num w:numId="6">
    <w:abstractNumId w:val="9"/>
  </w:num>
  <w:num w:numId="7">
    <w:abstractNumId w:val="1"/>
  </w:num>
  <w:num w:numId="8">
    <w:abstractNumId w:val="3"/>
  </w:num>
  <w:num w:numId="9">
    <w:abstractNumId w:val="10"/>
  </w:num>
  <w:num w:numId="10">
    <w:abstractNumId w:val="11"/>
  </w:num>
  <w:num w:numId="11">
    <w:abstractNumId w:val="17"/>
  </w:num>
  <w:num w:numId="12">
    <w:abstractNumId w:val="6"/>
  </w:num>
  <w:num w:numId="13">
    <w:abstractNumId w:val="15"/>
  </w:num>
  <w:num w:numId="14">
    <w:abstractNumId w:val="13"/>
  </w:num>
  <w:num w:numId="15">
    <w:abstractNumId w:val="14"/>
  </w:num>
  <w:num w:numId="16">
    <w:abstractNumId w:va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C5F"/>
    <w:rsid w:val="000B303C"/>
    <w:rsid w:val="00201ADF"/>
    <w:rsid w:val="00412495"/>
    <w:rsid w:val="004D3AEC"/>
    <w:rsid w:val="00535868"/>
    <w:rsid w:val="005A79B3"/>
    <w:rsid w:val="00677058"/>
    <w:rsid w:val="007C0C5F"/>
    <w:rsid w:val="00833C9A"/>
    <w:rsid w:val="009863C2"/>
    <w:rsid w:val="009D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4FA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C5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C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0C5F"/>
    <w:pPr>
      <w:ind w:leftChars="400" w:left="960"/>
    </w:pPr>
  </w:style>
  <w:style w:type="character" w:styleId="a5">
    <w:name w:val="annotation reference"/>
    <w:basedOn w:val="a0"/>
    <w:uiPriority w:val="99"/>
    <w:unhideWhenUsed/>
    <w:rsid w:val="007C0C5F"/>
    <w:rPr>
      <w:sz w:val="18"/>
      <w:szCs w:val="18"/>
    </w:rPr>
  </w:style>
  <w:style w:type="paragraph" w:styleId="a6">
    <w:name w:val="annotation text"/>
    <w:basedOn w:val="a"/>
    <w:link w:val="a7"/>
    <w:uiPriority w:val="99"/>
    <w:unhideWhenUsed/>
    <w:rsid w:val="007C0C5F"/>
    <w:pPr>
      <w:jc w:val="left"/>
    </w:pPr>
  </w:style>
  <w:style w:type="character" w:customStyle="1" w:styleId="a7">
    <w:name w:val="コメント文字列 (文字)"/>
    <w:basedOn w:val="a0"/>
    <w:link w:val="a6"/>
    <w:uiPriority w:val="99"/>
    <w:rsid w:val="007C0C5F"/>
    <w:rPr>
      <w:rFonts w:ascii="Century" w:eastAsia="ＭＳ 明朝" w:hAnsi="Century" w:cs="Times New Roman"/>
    </w:rPr>
  </w:style>
  <w:style w:type="paragraph" w:styleId="a8">
    <w:name w:val="Balloon Text"/>
    <w:basedOn w:val="a"/>
    <w:link w:val="a9"/>
    <w:uiPriority w:val="99"/>
    <w:semiHidden/>
    <w:unhideWhenUsed/>
    <w:rsid w:val="007C0C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C5F"/>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5A79B3"/>
    <w:pPr>
      <w:snapToGrid w:val="0"/>
      <w:jc w:val="left"/>
    </w:pPr>
  </w:style>
  <w:style w:type="character" w:customStyle="1" w:styleId="ab">
    <w:name w:val="脚注文字列 (文字)"/>
    <w:basedOn w:val="a0"/>
    <w:link w:val="aa"/>
    <w:uiPriority w:val="99"/>
    <w:semiHidden/>
    <w:rsid w:val="005A79B3"/>
    <w:rPr>
      <w:rFonts w:ascii="Century" w:eastAsia="ＭＳ 明朝" w:hAnsi="Century" w:cs="Times New Roman"/>
    </w:rPr>
  </w:style>
  <w:style w:type="character" w:styleId="ac">
    <w:name w:val="footnote reference"/>
    <w:basedOn w:val="a0"/>
    <w:uiPriority w:val="99"/>
    <w:semiHidden/>
    <w:unhideWhenUsed/>
    <w:rsid w:val="005A7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8ED1-F5FC-3B4F-AB22-BE317766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2019-12-12T20:16:00Z</dcterms:created>
  <dcterms:modified xsi:type="dcterms:W3CDTF">2019-12-16T04:29:00Z</dcterms:modified>
  <cp:category/>
</cp:coreProperties>
</file>