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2FF77" w14:textId="1E2DA0CE" w:rsidR="003D2F14" w:rsidRPr="00191471" w:rsidRDefault="005101F9" w:rsidP="003D2F14">
      <w:pPr>
        <w:widowControl/>
        <w:spacing w:line="336" w:lineRule="atLeast"/>
        <w:jc w:val="center"/>
        <w:rPr>
          <w:rFonts w:asciiTheme="minorEastAsia" w:hAnsiTheme="minorEastAsia" w:cs="ＭＳ Ｐゴシック"/>
          <w:b/>
          <w:bCs/>
          <w:color w:val="000000"/>
          <w:sz w:val="32"/>
          <w:szCs w:val="32"/>
        </w:rPr>
      </w:pPr>
      <w:bookmarkStart w:id="0" w:name="_GoBack"/>
      <w:bookmarkEnd w:id="0"/>
      <w:r>
        <w:rPr>
          <w:rFonts w:asciiTheme="minorEastAsia" w:hAnsiTheme="minorEastAsia" w:cs="ＭＳ Ｐゴシック" w:hint="eastAsia"/>
          <w:b/>
          <w:bCs/>
          <w:color w:val="000000"/>
          <w:sz w:val="32"/>
          <w:szCs w:val="32"/>
        </w:rPr>
        <w:t>事業譲渡契約書</w:t>
      </w:r>
    </w:p>
    <w:p w14:paraId="38BF560B" w14:textId="77777777" w:rsidR="003D2F14" w:rsidRPr="00191471" w:rsidRDefault="003D2F14" w:rsidP="00B56BF2">
      <w:pPr>
        <w:widowControl/>
        <w:spacing w:line="336" w:lineRule="atLeast"/>
        <w:rPr>
          <w:rFonts w:ascii="ＭＳ Ｐゴシック" w:eastAsia="ＭＳ Ｐゴシック" w:hAnsi="ＭＳ Ｐゴシック" w:cs="ＭＳ Ｐゴシック"/>
          <w:b/>
          <w:bCs/>
          <w:color w:val="000000"/>
          <w:sz w:val="24"/>
          <w:szCs w:val="24"/>
        </w:rPr>
      </w:pPr>
    </w:p>
    <w:p w14:paraId="1F54A75C" w14:textId="74ADC3A3" w:rsidR="003D2F14" w:rsidRPr="00191471" w:rsidRDefault="003D2F14" w:rsidP="003D2F14">
      <w:pPr>
        <w:widowControl/>
        <w:jc w:val="left"/>
        <w:rPr>
          <w:rFonts w:asciiTheme="minorEastAsia" w:hAnsiTheme="minorEastAsia"/>
          <w:sz w:val="24"/>
          <w:szCs w:val="24"/>
        </w:rPr>
      </w:pPr>
      <w:r w:rsidRPr="00191471">
        <w:rPr>
          <w:rFonts w:asciiTheme="minorEastAsia" w:hAnsiTheme="minorEastAsia"/>
          <w:sz w:val="24"/>
          <w:szCs w:val="24"/>
        </w:rPr>
        <w:t>XXX</w:t>
      </w:r>
      <w:r w:rsidRPr="00191471">
        <w:rPr>
          <w:rFonts w:asciiTheme="minorEastAsia" w:hAnsiTheme="minorEastAsia" w:hint="eastAsia"/>
          <w:sz w:val="24"/>
          <w:szCs w:val="24"/>
        </w:rPr>
        <w:t>株式会社（</w:t>
      </w:r>
      <w:r w:rsidRPr="00191471">
        <w:rPr>
          <w:rFonts w:asciiTheme="minorEastAsia" w:hAnsiTheme="minorEastAsia"/>
          <w:sz w:val="24"/>
          <w:szCs w:val="24"/>
        </w:rPr>
        <w:t>以下</w:t>
      </w:r>
      <w:r w:rsidRPr="00191471">
        <w:rPr>
          <w:rFonts w:asciiTheme="minorEastAsia" w:hAnsiTheme="minorEastAsia" w:hint="eastAsia"/>
          <w:sz w:val="24"/>
          <w:szCs w:val="24"/>
        </w:rPr>
        <w:t>「甲」という。）及び</w:t>
      </w:r>
      <w:r w:rsidRPr="00191471">
        <w:rPr>
          <w:rFonts w:asciiTheme="minorEastAsia" w:hAnsiTheme="minorEastAsia"/>
          <w:sz w:val="24"/>
          <w:szCs w:val="24"/>
        </w:rPr>
        <w:t>YYY</w:t>
      </w:r>
      <w:r w:rsidRPr="00191471">
        <w:rPr>
          <w:rFonts w:asciiTheme="minorEastAsia" w:hAnsiTheme="minorEastAsia" w:hint="eastAsia"/>
          <w:sz w:val="24"/>
          <w:szCs w:val="24"/>
        </w:rPr>
        <w:t>株式会社（</w:t>
      </w:r>
      <w:r w:rsidRPr="00191471">
        <w:rPr>
          <w:rFonts w:asciiTheme="minorEastAsia" w:hAnsiTheme="minorEastAsia"/>
          <w:sz w:val="24"/>
          <w:szCs w:val="24"/>
        </w:rPr>
        <w:t>以下</w:t>
      </w:r>
      <w:r w:rsidR="00F91E5E">
        <w:rPr>
          <w:rFonts w:asciiTheme="minorEastAsia" w:hAnsiTheme="minorEastAsia" w:hint="eastAsia"/>
          <w:sz w:val="24"/>
          <w:szCs w:val="24"/>
        </w:rPr>
        <w:t>「乙」という。）は、</w:t>
      </w:r>
      <w:r w:rsidR="00F91E5E" w:rsidRPr="00F91E5E">
        <w:rPr>
          <w:rFonts w:asciiTheme="minorEastAsia" w:hAnsiTheme="minorEastAsia" w:hint="eastAsia"/>
          <w:sz w:val="24"/>
          <w:szCs w:val="24"/>
        </w:rPr>
        <w:t>甲の事業の一部の譲渡につき次のとおり契約を締結する。</w:t>
      </w:r>
    </w:p>
    <w:p w14:paraId="0DA53337" w14:textId="77777777" w:rsidR="003D2F14" w:rsidRPr="00191471" w:rsidRDefault="003D2F14" w:rsidP="003D2F14">
      <w:pPr>
        <w:widowControl/>
        <w:tabs>
          <w:tab w:val="left" w:pos="6946"/>
        </w:tabs>
        <w:jc w:val="left"/>
        <w:rPr>
          <w:rFonts w:asciiTheme="minorEastAsia" w:hAnsiTheme="minorEastAsia" w:cs="ＭＳ Ｐゴシック"/>
          <w:color w:val="000000"/>
          <w:sz w:val="24"/>
          <w:szCs w:val="24"/>
        </w:rPr>
      </w:pPr>
    </w:p>
    <w:p w14:paraId="15AA80B4" w14:textId="77777777" w:rsidR="003D2F14" w:rsidRPr="00191471" w:rsidRDefault="003D2F14" w:rsidP="003D2F14">
      <w:pPr>
        <w:widowControl/>
        <w:tabs>
          <w:tab w:val="left" w:pos="6946"/>
        </w:tabs>
        <w:jc w:val="left"/>
        <w:rPr>
          <w:rFonts w:asciiTheme="minorEastAsia" w:hAnsiTheme="minorEastAsia" w:cs="ＭＳ Ｐゴシック"/>
          <w:bCs/>
          <w:color w:val="000000"/>
          <w:sz w:val="24"/>
          <w:szCs w:val="24"/>
          <w:bdr w:val="single" w:sz="4" w:space="0" w:color="auto"/>
        </w:rPr>
      </w:pPr>
      <w:r w:rsidRPr="00191471">
        <w:rPr>
          <w:rFonts w:asciiTheme="minorEastAsia" w:hAnsiTheme="minorEastAsia" w:cs="ＭＳ Ｐゴシック" w:hint="eastAsia"/>
          <w:bCs/>
          <w:color w:val="000000"/>
          <w:sz w:val="24"/>
          <w:szCs w:val="24"/>
        </w:rPr>
        <w:t>第１条</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目的</w:t>
      </w:r>
      <w:r w:rsidRPr="00191471">
        <w:rPr>
          <w:rFonts w:asciiTheme="minorEastAsia" w:hAnsiTheme="minorEastAsia" w:cs="ＭＳ Ｐゴシック"/>
          <w:bCs/>
          <w:color w:val="000000"/>
          <w:sz w:val="24"/>
          <w:szCs w:val="24"/>
        </w:rPr>
        <w:t>）</w:t>
      </w:r>
      <w:r w:rsidRPr="00191471">
        <w:rPr>
          <w:rFonts w:asciiTheme="minorEastAsia" w:hAnsiTheme="minorEastAsia" w:cs="ＭＳ Ｐゴシック" w:hint="eastAsia"/>
          <w:bCs/>
          <w:color w:val="000000"/>
          <w:sz w:val="24"/>
          <w:szCs w:val="24"/>
        </w:rPr>
        <w:t xml:space="preserve">　　　　　　　　　　　　　　　　　　　　　</w:t>
      </w:r>
    </w:p>
    <w:p w14:paraId="491823F3" w14:textId="2BC63357" w:rsidR="003D2F14" w:rsidRDefault="00F91E5E" w:rsidP="00F91E5E">
      <w:pPr>
        <w:pStyle w:val="a4"/>
        <w:widowControl/>
        <w:numPr>
          <w:ilvl w:val="0"/>
          <w:numId w:val="16"/>
        </w:numPr>
        <w:tabs>
          <w:tab w:val="left" w:pos="6946"/>
        </w:tabs>
        <w:ind w:leftChars="0"/>
        <w:jc w:val="left"/>
        <w:rPr>
          <w:sz w:val="24"/>
          <w:szCs w:val="24"/>
        </w:rPr>
      </w:pPr>
      <w:r>
        <w:rPr>
          <w:rFonts w:hint="eastAsia"/>
          <w:sz w:val="24"/>
          <w:szCs w:val="24"/>
        </w:rPr>
        <w:t>甲は乙に対し、●年●月●日（以下「譲渡日」という。）をもって、甲の●</w:t>
      </w:r>
      <w:r w:rsidRPr="00F91E5E">
        <w:rPr>
          <w:rFonts w:hint="eastAsia"/>
          <w:sz w:val="24"/>
          <w:szCs w:val="24"/>
        </w:rPr>
        <w:t>に関する事業及びこれに関連する事業（以下「本事業」という。）を譲渡する。</w:t>
      </w:r>
    </w:p>
    <w:p w14:paraId="6DAC6067" w14:textId="07B864A9" w:rsidR="00F91E5E" w:rsidRPr="00F91E5E" w:rsidRDefault="00F91E5E" w:rsidP="00F91E5E">
      <w:pPr>
        <w:pStyle w:val="a4"/>
        <w:widowControl/>
        <w:numPr>
          <w:ilvl w:val="0"/>
          <w:numId w:val="16"/>
        </w:numPr>
        <w:tabs>
          <w:tab w:val="left" w:pos="6946"/>
        </w:tabs>
        <w:ind w:leftChars="0"/>
        <w:jc w:val="left"/>
        <w:rPr>
          <w:sz w:val="24"/>
          <w:szCs w:val="24"/>
        </w:rPr>
      </w:pPr>
      <w:r w:rsidRPr="00F91E5E">
        <w:rPr>
          <w:rFonts w:hint="eastAsia"/>
          <w:sz w:val="24"/>
          <w:szCs w:val="24"/>
        </w:rPr>
        <w:t>甲と乙とは、手続の進行に応じて必要がある場合には、甲乙協議の上譲渡日を変更することができる。</w:t>
      </w:r>
    </w:p>
    <w:p w14:paraId="3E2801B6" w14:textId="77777777" w:rsidR="003D2F14" w:rsidRPr="00191471" w:rsidRDefault="003D2F14" w:rsidP="003D2F14">
      <w:pPr>
        <w:widowControl/>
        <w:tabs>
          <w:tab w:val="left" w:pos="6946"/>
        </w:tabs>
        <w:jc w:val="left"/>
        <w:rPr>
          <w:sz w:val="24"/>
          <w:szCs w:val="24"/>
        </w:rPr>
      </w:pPr>
    </w:p>
    <w:p w14:paraId="1FD67431" w14:textId="7F2A0488"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hint="eastAsia"/>
          <w:sz w:val="24"/>
          <w:szCs w:val="24"/>
        </w:rPr>
        <w:t>第２条</w:t>
      </w:r>
      <w:r w:rsidR="00F91E5E">
        <w:rPr>
          <w:rFonts w:asciiTheme="minorEastAsia" w:hAnsiTheme="minorEastAsia" w:cs="ＭＳ Ｐゴシック" w:hint="eastAsia"/>
          <w:bCs/>
          <w:color w:val="000000"/>
          <w:sz w:val="24"/>
          <w:szCs w:val="24"/>
        </w:rPr>
        <w:t>（</w:t>
      </w:r>
      <w:r w:rsidR="00F91E5E" w:rsidRPr="00F91E5E">
        <w:rPr>
          <w:rFonts w:asciiTheme="minorEastAsia" w:hAnsiTheme="minorEastAsia" w:cs="ＭＳ Ｐゴシック" w:hint="eastAsia"/>
          <w:bCs/>
          <w:color w:val="000000"/>
          <w:sz w:val="24"/>
          <w:szCs w:val="24"/>
        </w:rPr>
        <w:t>譲渡財産</w:t>
      </w:r>
      <w:r w:rsidR="002A0303">
        <w:rPr>
          <w:rFonts w:asciiTheme="minorEastAsia" w:hAnsiTheme="minorEastAsia" w:cs="ＭＳ Ｐゴシック" w:hint="eastAsia"/>
          <w:bCs/>
          <w:color w:val="000000"/>
          <w:sz w:val="24"/>
          <w:szCs w:val="24"/>
        </w:rPr>
        <w:t>）</w:t>
      </w:r>
    </w:p>
    <w:p w14:paraId="7F0B6CA9" w14:textId="39F6778A" w:rsidR="003D2F14" w:rsidRDefault="00F91E5E" w:rsidP="00F91E5E">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 xml:space="preserve">　</w:t>
      </w:r>
      <w:r w:rsidRPr="00F91E5E">
        <w:rPr>
          <w:rFonts w:asciiTheme="minorEastAsia" w:hAnsiTheme="minorEastAsia" w:cs="ＭＳ Ｐゴシック" w:hint="eastAsia"/>
          <w:bCs/>
          <w:color w:val="000000"/>
          <w:sz w:val="24"/>
          <w:szCs w:val="24"/>
        </w:rPr>
        <w:t>前条により譲渡すべき財産（以下「譲渡財産」という。）は、譲渡日現在の甲の本店営業に属する資産及び負債とし、その内容は本契約締結後甲乙協議の上これを決定する。</w:t>
      </w:r>
    </w:p>
    <w:p w14:paraId="74B890AB" w14:textId="77777777" w:rsidR="00F91E5E" w:rsidRPr="00F91E5E" w:rsidRDefault="00F91E5E" w:rsidP="00F91E5E">
      <w:pPr>
        <w:widowControl/>
        <w:tabs>
          <w:tab w:val="left" w:pos="6946"/>
        </w:tabs>
        <w:jc w:val="left"/>
        <w:rPr>
          <w:rFonts w:asciiTheme="minorEastAsia" w:hAnsiTheme="minorEastAsia" w:cs="ＭＳ Ｐゴシック"/>
          <w:bCs/>
          <w:color w:val="000000"/>
          <w:sz w:val="24"/>
          <w:szCs w:val="24"/>
        </w:rPr>
      </w:pPr>
    </w:p>
    <w:p w14:paraId="74548302" w14:textId="286F1267"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第３条（</w:t>
      </w:r>
      <w:r w:rsidRPr="00F91E5E">
        <w:rPr>
          <w:rFonts w:asciiTheme="minorEastAsia" w:hAnsiTheme="minorEastAsia" w:cs="ＭＳ Ｐゴシック" w:hint="eastAsia"/>
          <w:bCs/>
          <w:color w:val="000000"/>
          <w:sz w:val="24"/>
          <w:szCs w:val="24"/>
        </w:rPr>
        <w:t>譲渡価額・支払方法</w:t>
      </w:r>
      <w:r w:rsidR="003D2F14" w:rsidRPr="00191471">
        <w:rPr>
          <w:rFonts w:asciiTheme="minorEastAsia" w:hAnsiTheme="minorEastAsia" w:cs="ＭＳ Ｐゴシック" w:hint="eastAsia"/>
          <w:bCs/>
          <w:color w:val="000000"/>
          <w:sz w:val="24"/>
          <w:szCs w:val="24"/>
        </w:rPr>
        <w:t xml:space="preserve">）　　　　　　　　　　　　　　　</w:t>
      </w:r>
    </w:p>
    <w:p w14:paraId="300D1AE5" w14:textId="1F623E5D" w:rsidR="003D2F14" w:rsidRDefault="00F91E5E" w:rsidP="00F91E5E">
      <w:pPr>
        <w:pStyle w:val="a4"/>
        <w:widowControl/>
        <w:numPr>
          <w:ilvl w:val="0"/>
          <w:numId w:val="2"/>
        </w:numPr>
        <w:tabs>
          <w:tab w:val="left" w:pos="6946"/>
        </w:tabs>
        <w:ind w:leftChars="0"/>
        <w:jc w:val="left"/>
        <w:rPr>
          <w:rFonts w:asciiTheme="minorEastAsia" w:hAnsiTheme="minorEastAsia" w:cs="ＭＳ Ｐゴシック"/>
          <w:bCs/>
          <w:color w:val="000000"/>
          <w:sz w:val="24"/>
          <w:szCs w:val="24"/>
        </w:rPr>
      </w:pPr>
      <w:r w:rsidRPr="00F91E5E">
        <w:rPr>
          <w:rFonts w:asciiTheme="minorEastAsia" w:hAnsiTheme="minorEastAsia" w:cs="ＭＳ Ｐゴシック" w:hint="eastAsia"/>
          <w:bCs/>
          <w:color w:val="000000"/>
          <w:sz w:val="24"/>
          <w:szCs w:val="24"/>
        </w:rPr>
        <w:t>本事業の譲渡の対価は、譲渡財産の譲渡日現在における時価を基準とし、甲乙別途協議の上決定する。</w:t>
      </w:r>
    </w:p>
    <w:p w14:paraId="16FF4031" w14:textId="2DC9FC06" w:rsidR="00F91E5E" w:rsidRDefault="00F91E5E" w:rsidP="00F91E5E">
      <w:pPr>
        <w:pStyle w:val="a4"/>
        <w:widowControl/>
        <w:numPr>
          <w:ilvl w:val="0"/>
          <w:numId w:val="2"/>
        </w:numPr>
        <w:tabs>
          <w:tab w:val="left" w:pos="6946"/>
        </w:tabs>
        <w:ind w:leftChars="0"/>
        <w:jc w:val="left"/>
        <w:rPr>
          <w:rFonts w:asciiTheme="minorEastAsia" w:hAnsiTheme="minorEastAsia" w:cs="ＭＳ Ｐゴシック"/>
          <w:bCs/>
          <w:color w:val="000000"/>
          <w:sz w:val="24"/>
          <w:szCs w:val="24"/>
        </w:rPr>
      </w:pPr>
      <w:r w:rsidRPr="00F91E5E">
        <w:rPr>
          <w:rFonts w:asciiTheme="minorEastAsia" w:hAnsiTheme="minorEastAsia" w:cs="ＭＳ Ｐゴシック" w:hint="eastAsia"/>
          <w:bCs/>
          <w:color w:val="000000"/>
          <w:sz w:val="24"/>
          <w:szCs w:val="24"/>
        </w:rPr>
        <w:t>前項の対価の支払方法及び支払時期については、甲乙協議の上これを決定する。</w:t>
      </w:r>
    </w:p>
    <w:p w14:paraId="0E606250" w14:textId="77777777" w:rsidR="00F91E5E" w:rsidRPr="00191471" w:rsidRDefault="00F91E5E" w:rsidP="00F91E5E">
      <w:pPr>
        <w:pStyle w:val="a4"/>
        <w:widowControl/>
        <w:tabs>
          <w:tab w:val="left" w:pos="6946"/>
        </w:tabs>
        <w:ind w:leftChars="0" w:left="480"/>
        <w:jc w:val="left"/>
        <w:rPr>
          <w:rFonts w:asciiTheme="minorEastAsia" w:hAnsiTheme="minorEastAsia" w:cs="ＭＳ Ｐゴシック"/>
          <w:bCs/>
          <w:color w:val="000000"/>
          <w:sz w:val="24"/>
          <w:szCs w:val="24"/>
        </w:rPr>
      </w:pPr>
    </w:p>
    <w:p w14:paraId="01CD849C" w14:textId="6910ABDD"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第４条（</w:t>
      </w:r>
      <w:r w:rsidRPr="00F91E5E">
        <w:rPr>
          <w:rFonts w:asciiTheme="minorEastAsia" w:hAnsiTheme="minorEastAsia" w:cs="ＭＳ Ｐゴシック" w:hint="eastAsia"/>
          <w:bCs/>
          <w:color w:val="000000"/>
          <w:sz w:val="24"/>
          <w:szCs w:val="24"/>
        </w:rPr>
        <w:t>引渡時期</w:t>
      </w:r>
      <w:r w:rsidR="003D2F14" w:rsidRPr="00191471">
        <w:rPr>
          <w:rFonts w:asciiTheme="minorEastAsia" w:hAnsiTheme="minorEastAsia" w:cs="ＭＳ Ｐゴシック" w:hint="eastAsia"/>
          <w:bCs/>
          <w:color w:val="000000"/>
          <w:sz w:val="24"/>
          <w:szCs w:val="24"/>
        </w:rPr>
        <w:t xml:space="preserve">）　　　　　　　　　　　　　　　　　</w:t>
      </w:r>
    </w:p>
    <w:p w14:paraId="4AFFF04F" w14:textId="12C627E7" w:rsidR="003D2F14" w:rsidRPr="00F91E5E" w:rsidRDefault="00F91E5E" w:rsidP="00F91E5E">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 xml:space="preserve">　</w:t>
      </w:r>
      <w:r w:rsidRPr="00F91E5E">
        <w:rPr>
          <w:rFonts w:asciiTheme="minorEastAsia" w:hAnsiTheme="minorEastAsia" w:cs="ＭＳ Ｐゴシック" w:hint="eastAsia"/>
          <w:bCs/>
          <w:color w:val="000000"/>
          <w:sz w:val="24"/>
          <w:szCs w:val="24"/>
        </w:rPr>
        <w:t>譲渡財産の引渡時期は譲渡日とする。ただし、法令上の制限、手続上の事由により必要あるときは甲乙協議の上、これを変更することができる。</w:t>
      </w:r>
    </w:p>
    <w:p w14:paraId="30644C0C" w14:textId="77777777" w:rsidR="00F91E5E" w:rsidRPr="00F91E5E" w:rsidRDefault="00F91E5E" w:rsidP="00F91E5E">
      <w:pPr>
        <w:widowControl/>
        <w:tabs>
          <w:tab w:val="left" w:pos="6946"/>
        </w:tabs>
        <w:jc w:val="left"/>
        <w:rPr>
          <w:rFonts w:asciiTheme="minorEastAsia" w:hAnsiTheme="minorEastAsia" w:cs="ＭＳ Ｐゴシック"/>
          <w:b/>
          <w:bCs/>
          <w:color w:val="000000"/>
          <w:sz w:val="24"/>
          <w:szCs w:val="24"/>
        </w:rPr>
      </w:pPr>
    </w:p>
    <w:p w14:paraId="57B2DE37" w14:textId="4A2B94D1" w:rsidR="003D2F14" w:rsidRPr="00191471" w:rsidRDefault="003D2F14" w:rsidP="003D2F14">
      <w:pPr>
        <w:widowControl/>
        <w:tabs>
          <w:tab w:val="left" w:pos="6946"/>
        </w:tabs>
        <w:jc w:val="left"/>
        <w:rPr>
          <w:rFonts w:asciiTheme="minorEastAsia" w:hAnsiTheme="minorEastAsia" w:cs="ＭＳ Ｐゴシック"/>
          <w:bCs/>
          <w:color w:val="000000"/>
          <w:sz w:val="24"/>
          <w:szCs w:val="24"/>
        </w:rPr>
      </w:pPr>
      <w:r w:rsidRPr="00191471">
        <w:rPr>
          <w:rFonts w:asciiTheme="minorEastAsia" w:hAnsiTheme="minorEastAsia" w:cs="ＭＳ Ｐゴシック" w:hint="eastAsia"/>
          <w:bCs/>
          <w:color w:val="000000"/>
          <w:sz w:val="24"/>
          <w:szCs w:val="24"/>
        </w:rPr>
        <w:t>第５条</w:t>
      </w:r>
      <w:r w:rsidRPr="00191471">
        <w:rPr>
          <w:rFonts w:asciiTheme="minorEastAsia" w:hAnsiTheme="minorEastAsia" w:cs="ＭＳ Ｐゴシック"/>
          <w:bCs/>
          <w:color w:val="000000"/>
          <w:sz w:val="24"/>
          <w:szCs w:val="24"/>
        </w:rPr>
        <w:t>（</w:t>
      </w:r>
      <w:r w:rsidR="00F91E5E" w:rsidRPr="00F91E5E">
        <w:rPr>
          <w:rFonts w:asciiTheme="minorEastAsia" w:hAnsiTheme="minorEastAsia" w:cs="ＭＳ Ｐゴシック" w:hint="eastAsia"/>
          <w:bCs/>
          <w:color w:val="000000"/>
          <w:sz w:val="24"/>
          <w:szCs w:val="24"/>
        </w:rPr>
        <w:t>善管注意義務</w:t>
      </w:r>
      <w:r w:rsidRPr="00191471">
        <w:rPr>
          <w:rFonts w:asciiTheme="minorEastAsia" w:hAnsiTheme="minorEastAsia" w:cs="ＭＳ Ｐゴシック"/>
          <w:bCs/>
          <w:color w:val="000000"/>
          <w:sz w:val="24"/>
          <w:szCs w:val="24"/>
        </w:rPr>
        <w:t xml:space="preserve">） </w:t>
      </w:r>
      <w:r w:rsidRPr="00191471">
        <w:rPr>
          <w:rFonts w:asciiTheme="minorEastAsia" w:hAnsiTheme="minorEastAsia" w:cs="ＭＳ Ｐゴシック" w:hint="eastAsia"/>
          <w:bCs/>
          <w:color w:val="000000"/>
          <w:sz w:val="24"/>
          <w:szCs w:val="24"/>
        </w:rPr>
        <w:tab/>
      </w:r>
    </w:p>
    <w:p w14:paraId="0403C3D1" w14:textId="2E8655B5" w:rsidR="003D2F14" w:rsidRPr="00191471" w:rsidRDefault="00F91E5E" w:rsidP="003D2F14">
      <w:pPr>
        <w:widowControl/>
        <w:tabs>
          <w:tab w:val="left" w:pos="7088"/>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 xml:space="preserve">　</w:t>
      </w:r>
      <w:r w:rsidRPr="00F91E5E">
        <w:rPr>
          <w:rFonts w:asciiTheme="minorEastAsia" w:hAnsiTheme="minorEastAsia" w:cs="ＭＳ Ｐゴシック" w:hint="eastAsia"/>
          <w:bCs/>
          <w:color w:val="000000"/>
          <w:sz w:val="24"/>
          <w:szCs w:val="24"/>
        </w:rPr>
        <w:t>甲は、本契約譲渡後譲渡財産の引渡完了にいたるまで、善良なる管理者の注意をもって譲渡財産の管理を行い、譲渡財産に重大な影響を及ぼす行為を行う場合は、あらかじめ乙と協議し合意のうえこれを行う。</w:t>
      </w:r>
    </w:p>
    <w:p w14:paraId="1F7BE89E" w14:textId="77777777" w:rsidR="003D2F14" w:rsidRPr="00191471" w:rsidRDefault="003D2F14" w:rsidP="003D2F14">
      <w:pPr>
        <w:widowControl/>
        <w:tabs>
          <w:tab w:val="left" w:pos="7088"/>
        </w:tabs>
        <w:jc w:val="left"/>
        <w:rPr>
          <w:rFonts w:asciiTheme="minorEastAsia" w:hAnsiTheme="minorEastAsia" w:cs="ＭＳ Ｐゴシック"/>
          <w:bCs/>
          <w:color w:val="000000"/>
          <w:sz w:val="24"/>
          <w:szCs w:val="24"/>
        </w:rPr>
      </w:pPr>
    </w:p>
    <w:p w14:paraId="6F97B802" w14:textId="23EE9831"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第６条（</w:t>
      </w:r>
      <w:r w:rsidRPr="00F91E5E">
        <w:rPr>
          <w:rFonts w:asciiTheme="minorEastAsia" w:hAnsiTheme="minorEastAsia" w:cs="ＭＳ Ｐゴシック" w:hint="eastAsia"/>
          <w:bCs/>
          <w:color w:val="000000"/>
          <w:sz w:val="24"/>
          <w:szCs w:val="24"/>
        </w:rPr>
        <w:t>従業員の取扱い</w:t>
      </w:r>
      <w:r w:rsidR="003D2F14" w:rsidRPr="00191471">
        <w:rPr>
          <w:rFonts w:asciiTheme="minorEastAsia" w:hAnsiTheme="minorEastAsia" w:cs="ＭＳ Ｐゴシック" w:hint="eastAsia"/>
          <w:bCs/>
          <w:color w:val="000000"/>
          <w:sz w:val="24"/>
          <w:szCs w:val="24"/>
        </w:rPr>
        <w:t>）</w:t>
      </w:r>
      <w:r w:rsidR="003D2F14" w:rsidRPr="00191471">
        <w:rPr>
          <w:rFonts w:asciiTheme="minorEastAsia" w:hAnsiTheme="minorEastAsia" w:cs="ＭＳ Ｐゴシック" w:hint="eastAsia"/>
          <w:bCs/>
          <w:color w:val="000000"/>
          <w:sz w:val="24"/>
          <w:szCs w:val="24"/>
        </w:rPr>
        <w:tab/>
      </w:r>
    </w:p>
    <w:p w14:paraId="281A15D5" w14:textId="77777777" w:rsidR="00F91E5E" w:rsidRPr="00F91E5E" w:rsidRDefault="00F91E5E" w:rsidP="00F91E5E">
      <w:pPr>
        <w:widowControl/>
        <w:jc w:val="left"/>
        <w:rPr>
          <w:sz w:val="24"/>
          <w:szCs w:val="24"/>
        </w:rPr>
      </w:pPr>
      <w:r>
        <w:rPr>
          <w:rFonts w:hint="eastAsia"/>
          <w:sz w:val="24"/>
          <w:szCs w:val="24"/>
        </w:rPr>
        <w:t xml:space="preserve">　</w:t>
      </w:r>
      <w:r w:rsidRPr="00F91E5E">
        <w:rPr>
          <w:rFonts w:hint="eastAsia"/>
          <w:sz w:val="24"/>
          <w:szCs w:val="24"/>
        </w:rPr>
        <w:t>乙は、本事業に従事する甲の従業員を譲渡日において引き継ぐ。</w:t>
      </w:r>
    </w:p>
    <w:p w14:paraId="0BC46373" w14:textId="388AEB2E" w:rsidR="00F91E5E" w:rsidRPr="00F91E5E" w:rsidRDefault="00F91E5E" w:rsidP="00F91E5E">
      <w:pPr>
        <w:widowControl/>
        <w:jc w:val="left"/>
        <w:rPr>
          <w:sz w:val="24"/>
          <w:szCs w:val="24"/>
        </w:rPr>
      </w:pPr>
      <w:r>
        <w:rPr>
          <w:rFonts w:hint="eastAsia"/>
          <w:sz w:val="24"/>
          <w:szCs w:val="24"/>
        </w:rPr>
        <w:t xml:space="preserve">　</w:t>
      </w:r>
      <w:r w:rsidRPr="00F91E5E">
        <w:rPr>
          <w:rFonts w:hint="eastAsia"/>
          <w:sz w:val="24"/>
          <w:szCs w:val="24"/>
        </w:rPr>
        <w:t>従業員に関するその他の取扱いについては、甲乙協議の上これを決定する。</w:t>
      </w:r>
    </w:p>
    <w:p w14:paraId="58DC9A3F" w14:textId="77777777" w:rsidR="003D2F14" w:rsidRPr="00191471" w:rsidRDefault="003D2F14" w:rsidP="003D2F14">
      <w:pPr>
        <w:rPr>
          <w:sz w:val="24"/>
          <w:szCs w:val="24"/>
        </w:rPr>
      </w:pPr>
    </w:p>
    <w:p w14:paraId="22164C76" w14:textId="3057D3BE" w:rsidR="003D2F14" w:rsidRPr="00191471" w:rsidRDefault="00F91E5E"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ＭＳ Ｐゴシック" w:hint="eastAsia"/>
          <w:bCs/>
          <w:color w:val="000000"/>
          <w:sz w:val="24"/>
          <w:szCs w:val="24"/>
        </w:rPr>
        <w:t>第７条（</w:t>
      </w:r>
      <w:r w:rsidRPr="00F91E5E">
        <w:rPr>
          <w:rFonts w:asciiTheme="minorEastAsia" w:hAnsiTheme="minorEastAsia" w:cs="ＭＳ Ｐゴシック" w:hint="eastAsia"/>
          <w:bCs/>
          <w:color w:val="000000"/>
          <w:sz w:val="24"/>
          <w:szCs w:val="24"/>
        </w:rPr>
        <w:t>事情変更</w:t>
      </w:r>
      <w:r w:rsidR="003D2F14" w:rsidRPr="00191471">
        <w:rPr>
          <w:rFonts w:asciiTheme="minorEastAsia" w:hAnsiTheme="minorEastAsia" w:cs="ＭＳ Ｐゴシック" w:hint="eastAsia"/>
          <w:bCs/>
          <w:color w:val="000000"/>
          <w:sz w:val="24"/>
          <w:szCs w:val="24"/>
        </w:rPr>
        <w:t>）</w:t>
      </w:r>
      <w:r w:rsidR="003D2F14" w:rsidRPr="00191471">
        <w:rPr>
          <w:rFonts w:asciiTheme="minorEastAsia" w:hAnsiTheme="minorEastAsia" w:cs="ＭＳ Ｐゴシック" w:hint="eastAsia"/>
          <w:bCs/>
          <w:color w:val="000000"/>
          <w:sz w:val="24"/>
          <w:szCs w:val="24"/>
        </w:rPr>
        <w:tab/>
      </w:r>
    </w:p>
    <w:p w14:paraId="24D9A78E" w14:textId="3F15DE6C" w:rsidR="003D2F14" w:rsidRDefault="00F91E5E" w:rsidP="00F91E5E">
      <w:pPr>
        <w:widowControl/>
        <w:autoSpaceDE w:val="0"/>
        <w:autoSpaceDN w:val="0"/>
        <w:adjustRightInd w:val="0"/>
        <w:jc w:val="left"/>
        <w:rPr>
          <w:rFonts w:asciiTheme="minorEastAsia" w:hAnsiTheme="minorEastAsia" w:cs="Times"/>
          <w:sz w:val="24"/>
          <w:szCs w:val="24"/>
        </w:rPr>
      </w:pPr>
      <w:r>
        <w:rPr>
          <w:rFonts w:asciiTheme="minorEastAsia" w:hAnsiTheme="minorEastAsia" w:cs="Times" w:hint="eastAsia"/>
          <w:sz w:val="24"/>
          <w:szCs w:val="24"/>
        </w:rPr>
        <w:t xml:space="preserve">　</w:t>
      </w:r>
      <w:r w:rsidRPr="00F91E5E">
        <w:rPr>
          <w:rFonts w:asciiTheme="minorEastAsia" w:hAnsiTheme="minorEastAsia" w:cs="Times" w:hint="eastAsia"/>
          <w:sz w:val="24"/>
          <w:szCs w:val="24"/>
        </w:rPr>
        <w:t>本契約締結後譲渡財産の引渡完了にいたるまでの間において、天災地変その他の不可抗力により譲渡財産に重大な変動を生じた場合には、甲乙協議の上譲渡条件を変更することができる。</w:t>
      </w:r>
    </w:p>
    <w:p w14:paraId="0A663990" w14:textId="77777777" w:rsidR="00F91E5E" w:rsidRPr="00F91E5E" w:rsidRDefault="00F91E5E" w:rsidP="00F91E5E">
      <w:pPr>
        <w:widowControl/>
        <w:autoSpaceDE w:val="0"/>
        <w:autoSpaceDN w:val="0"/>
        <w:adjustRightInd w:val="0"/>
        <w:jc w:val="left"/>
        <w:rPr>
          <w:rFonts w:asciiTheme="minorEastAsia" w:hAnsiTheme="minorEastAsia" w:cs="Times"/>
          <w:sz w:val="24"/>
          <w:szCs w:val="24"/>
        </w:rPr>
      </w:pPr>
    </w:p>
    <w:p w14:paraId="4CFDB6D8" w14:textId="0E24AEEB" w:rsidR="003D2F14" w:rsidRPr="00191471" w:rsidRDefault="002A0303"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第８条（</w:t>
      </w:r>
      <w:r w:rsidRPr="002A0303">
        <w:rPr>
          <w:rFonts w:asciiTheme="minorEastAsia" w:hAnsiTheme="minorEastAsia" w:cs="Times" w:hint="eastAsia"/>
          <w:sz w:val="24"/>
          <w:szCs w:val="24"/>
        </w:rPr>
        <w:t>社内手続</w:t>
      </w:r>
      <w:r w:rsidR="003D2F14" w:rsidRPr="00191471">
        <w:rPr>
          <w:rFonts w:asciiTheme="minorEastAsia" w:hAnsiTheme="minorEastAsia" w:cs="Times" w:hint="eastAsia"/>
          <w:sz w:val="24"/>
          <w:szCs w:val="24"/>
        </w:rPr>
        <w:t xml:space="preserve">）　　　　　　　　　　　　　　</w:t>
      </w:r>
    </w:p>
    <w:p w14:paraId="0238208C" w14:textId="77777777" w:rsidR="002A0303" w:rsidRDefault="00F91E5E" w:rsidP="002A0303">
      <w:pPr>
        <w:pStyle w:val="a4"/>
        <w:widowControl/>
        <w:numPr>
          <w:ilvl w:val="0"/>
          <w:numId w:val="17"/>
        </w:numPr>
        <w:autoSpaceDE w:val="0"/>
        <w:autoSpaceDN w:val="0"/>
        <w:adjustRightInd w:val="0"/>
        <w:spacing w:line="260" w:lineRule="atLeast"/>
        <w:ind w:leftChars="0"/>
        <w:jc w:val="left"/>
        <w:rPr>
          <w:rFonts w:asciiTheme="minorEastAsia" w:hAnsiTheme="minorEastAsia" w:cs="Times"/>
          <w:sz w:val="24"/>
          <w:szCs w:val="24"/>
        </w:rPr>
      </w:pPr>
      <w:r w:rsidRPr="002A0303">
        <w:rPr>
          <w:rFonts w:asciiTheme="minorEastAsia" w:hAnsiTheme="minorEastAsia" w:cs="Times" w:hint="eastAsia"/>
          <w:sz w:val="24"/>
          <w:szCs w:val="24"/>
        </w:rPr>
        <w:t>甲及び乙は、</w:t>
      </w:r>
      <w:r w:rsidR="002A0303" w:rsidRPr="002A0303">
        <w:rPr>
          <w:rFonts w:asciiTheme="minorEastAsia" w:hAnsiTheme="minorEastAsia" w:cs="Times" w:hint="eastAsia"/>
          <w:sz w:val="24"/>
          <w:szCs w:val="24"/>
        </w:rPr>
        <w:t>本件契約に先立ち、</w:t>
      </w:r>
      <w:r w:rsidRPr="002A0303">
        <w:rPr>
          <w:rFonts w:asciiTheme="minorEastAsia" w:hAnsiTheme="minorEastAsia" w:cs="Times" w:hint="eastAsia"/>
          <w:sz w:val="24"/>
          <w:szCs w:val="24"/>
        </w:rPr>
        <w:t>●年●月●日までに、</w:t>
      </w:r>
      <w:r w:rsidR="002A0303" w:rsidRPr="002A0303">
        <w:rPr>
          <w:rFonts w:asciiTheme="minorEastAsia" w:hAnsiTheme="minorEastAsia" w:cs="Times" w:hint="eastAsia"/>
          <w:sz w:val="24"/>
          <w:szCs w:val="24"/>
        </w:rPr>
        <w:t>本件契約を締結する旨の取締役会決議を得るものとし、その議事録の写しを相手方に交付する。</w:t>
      </w:r>
    </w:p>
    <w:p w14:paraId="3C5C6884" w14:textId="3E173BE9" w:rsidR="003D2F14" w:rsidRPr="002A0303" w:rsidRDefault="002A0303" w:rsidP="003D2F14">
      <w:pPr>
        <w:pStyle w:val="a4"/>
        <w:widowControl/>
        <w:numPr>
          <w:ilvl w:val="0"/>
          <w:numId w:val="17"/>
        </w:numPr>
        <w:autoSpaceDE w:val="0"/>
        <w:autoSpaceDN w:val="0"/>
        <w:adjustRightInd w:val="0"/>
        <w:spacing w:line="260" w:lineRule="atLeast"/>
        <w:ind w:leftChars="0"/>
        <w:jc w:val="left"/>
        <w:rPr>
          <w:rFonts w:asciiTheme="minorEastAsia" w:hAnsiTheme="minorEastAsia" w:cs="Times"/>
          <w:sz w:val="24"/>
          <w:szCs w:val="24"/>
        </w:rPr>
      </w:pPr>
      <w:r>
        <w:rPr>
          <w:rFonts w:asciiTheme="minorEastAsia" w:hAnsiTheme="minorEastAsia" w:cs="Times" w:hint="eastAsia"/>
          <w:sz w:val="24"/>
          <w:szCs w:val="24"/>
        </w:rPr>
        <w:t>甲</w:t>
      </w:r>
      <w:r w:rsidRPr="002A0303">
        <w:rPr>
          <w:rFonts w:asciiTheme="minorEastAsia" w:hAnsiTheme="minorEastAsia" w:cs="Times" w:hint="eastAsia"/>
          <w:sz w:val="24"/>
          <w:szCs w:val="24"/>
        </w:rPr>
        <w:t>は、本件契約締結後、本件事業譲渡実行日までに本件契約を承認する旨の株主総会決議を得て、その議事録の写し</w:t>
      </w:r>
      <w:r>
        <w:rPr>
          <w:rFonts w:asciiTheme="minorEastAsia" w:hAnsiTheme="minorEastAsia" w:cs="Times" w:hint="eastAsia"/>
          <w:sz w:val="24"/>
          <w:szCs w:val="24"/>
        </w:rPr>
        <w:t>を乙</w:t>
      </w:r>
      <w:r w:rsidRPr="002A0303">
        <w:rPr>
          <w:rFonts w:asciiTheme="minorEastAsia" w:hAnsiTheme="minorEastAsia" w:cs="Times" w:hint="eastAsia"/>
          <w:sz w:val="24"/>
          <w:szCs w:val="24"/>
        </w:rPr>
        <w:t>に交付する。</w:t>
      </w:r>
    </w:p>
    <w:p w14:paraId="402266F2"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02D42756" w14:textId="6D6C1A65" w:rsidR="003D2F14" w:rsidRPr="00191471" w:rsidRDefault="00F91E5E"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第９条（</w:t>
      </w:r>
      <w:r w:rsidRPr="00F91E5E">
        <w:rPr>
          <w:rFonts w:asciiTheme="minorEastAsia" w:hAnsiTheme="minorEastAsia" w:cs="Times" w:hint="eastAsia"/>
          <w:sz w:val="24"/>
          <w:szCs w:val="24"/>
        </w:rPr>
        <w:t>効力の発生時期</w:t>
      </w:r>
      <w:r w:rsidR="003D2F14" w:rsidRPr="00191471">
        <w:rPr>
          <w:rFonts w:asciiTheme="minorEastAsia" w:hAnsiTheme="minorEastAsia" w:cs="Times" w:hint="eastAsia"/>
          <w:sz w:val="24"/>
          <w:szCs w:val="24"/>
        </w:rPr>
        <w:t>）</w:t>
      </w:r>
    </w:p>
    <w:p w14:paraId="18F7C3B6" w14:textId="4559E653" w:rsidR="003D2F14" w:rsidRPr="00F91E5E" w:rsidRDefault="00F91E5E" w:rsidP="00F91E5E">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 xml:space="preserve">　</w:t>
      </w:r>
      <w:r w:rsidRPr="00F91E5E">
        <w:rPr>
          <w:rFonts w:asciiTheme="minorEastAsia" w:hAnsiTheme="minorEastAsia" w:cs="Times" w:hint="eastAsia"/>
          <w:sz w:val="24"/>
          <w:szCs w:val="24"/>
        </w:rPr>
        <w:t>本契約は、前条に定める承認を得、「私的独占の禁止及び公正取引の確保に関する法律」に定める届出の効力が生じ、また、その他の法令により必要とされる手続が完了した時に効力が生じる。</w:t>
      </w:r>
    </w:p>
    <w:p w14:paraId="207D03D6" w14:textId="77777777" w:rsidR="003D2F14"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3D391E2E" w14:textId="6E6A6632" w:rsid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第１０</w:t>
      </w:r>
      <w:r w:rsidRPr="002A0303">
        <w:rPr>
          <w:rFonts w:asciiTheme="minorEastAsia" w:hAnsiTheme="minorEastAsia" w:cs="Times" w:hint="eastAsia"/>
          <w:sz w:val="24"/>
          <w:szCs w:val="24"/>
        </w:rPr>
        <w:t>条（負担）</w:t>
      </w:r>
    </w:p>
    <w:p w14:paraId="5630CFC8" w14:textId="77777777" w:rsidR="002A0303" w:rsidRDefault="002A0303" w:rsidP="002A0303">
      <w:pPr>
        <w:pStyle w:val="a4"/>
        <w:widowControl/>
        <w:numPr>
          <w:ilvl w:val="0"/>
          <w:numId w:val="18"/>
        </w:numPr>
        <w:autoSpaceDE w:val="0"/>
        <w:autoSpaceDN w:val="0"/>
        <w:adjustRightInd w:val="0"/>
        <w:spacing w:line="260" w:lineRule="atLeast"/>
        <w:ind w:leftChars="0"/>
        <w:jc w:val="left"/>
        <w:rPr>
          <w:rFonts w:asciiTheme="minorEastAsia" w:hAnsiTheme="minorEastAsia" w:cs="Times"/>
          <w:sz w:val="24"/>
          <w:szCs w:val="24"/>
        </w:rPr>
      </w:pPr>
      <w:r w:rsidRPr="002A0303">
        <w:rPr>
          <w:rFonts w:asciiTheme="minorEastAsia" w:hAnsiTheme="minorEastAsia" w:cs="Times" w:hint="eastAsia"/>
          <w:sz w:val="24"/>
          <w:szCs w:val="24"/>
        </w:rPr>
        <w:t>譲渡財産に対する公租公課その他の負担は、納税告知書、請求書等の宛名名義の如何</w:t>
      </w:r>
      <w:r>
        <w:rPr>
          <w:rFonts w:asciiTheme="minorEastAsia" w:hAnsiTheme="minorEastAsia" w:cs="Times" w:hint="eastAsia"/>
          <w:sz w:val="24"/>
          <w:szCs w:val="24"/>
        </w:rPr>
        <w:t>にかかわらず、日割り計算により事業譲渡実行日前日までの分は甲が、事業譲渡実行日以降の分は乙</w:t>
      </w:r>
      <w:r w:rsidRPr="002A0303">
        <w:rPr>
          <w:rFonts w:asciiTheme="minorEastAsia" w:hAnsiTheme="minorEastAsia" w:cs="Times" w:hint="eastAsia"/>
          <w:sz w:val="24"/>
          <w:szCs w:val="24"/>
        </w:rPr>
        <w:t>が、それぞれ負担する。</w:t>
      </w:r>
    </w:p>
    <w:p w14:paraId="673D7FFD" w14:textId="31B5A202" w:rsidR="002A0303" w:rsidRPr="002A0303" w:rsidRDefault="002A0303" w:rsidP="003D2F14">
      <w:pPr>
        <w:pStyle w:val="a4"/>
        <w:widowControl/>
        <w:numPr>
          <w:ilvl w:val="0"/>
          <w:numId w:val="18"/>
        </w:numPr>
        <w:autoSpaceDE w:val="0"/>
        <w:autoSpaceDN w:val="0"/>
        <w:adjustRightInd w:val="0"/>
        <w:spacing w:line="260" w:lineRule="atLeast"/>
        <w:ind w:leftChars="0"/>
        <w:jc w:val="left"/>
        <w:rPr>
          <w:rFonts w:asciiTheme="minorEastAsia" w:hAnsiTheme="minorEastAsia" w:cs="Times"/>
          <w:sz w:val="24"/>
          <w:szCs w:val="24"/>
        </w:rPr>
      </w:pPr>
      <w:r w:rsidRPr="002A0303">
        <w:rPr>
          <w:rFonts w:asciiTheme="minorEastAsia" w:hAnsiTheme="minorEastAsia" w:cs="Times" w:hint="eastAsia"/>
          <w:sz w:val="24"/>
          <w:szCs w:val="24"/>
        </w:rPr>
        <w:t>譲渡財産に関する電話料金・水道光熱費等の負担については、請求書等の宛名名義の如何</w:t>
      </w:r>
      <w:r>
        <w:rPr>
          <w:rFonts w:asciiTheme="minorEastAsia" w:hAnsiTheme="minorEastAsia" w:cs="Times" w:hint="eastAsia"/>
          <w:sz w:val="24"/>
          <w:szCs w:val="24"/>
        </w:rPr>
        <w:t>にかかわらず、日割り計算により事業譲渡実行日前日までの分は甲が、事業譲渡実行日以降の分は乙</w:t>
      </w:r>
      <w:r w:rsidRPr="002A0303">
        <w:rPr>
          <w:rFonts w:asciiTheme="minorEastAsia" w:hAnsiTheme="minorEastAsia" w:cs="Times" w:hint="eastAsia"/>
          <w:sz w:val="24"/>
          <w:szCs w:val="24"/>
        </w:rPr>
        <w:t>が、それぞれ負担する。</w:t>
      </w:r>
    </w:p>
    <w:p w14:paraId="3D63EAF2" w14:textId="77777777" w:rsidR="002A0303" w:rsidRDefault="002A0303" w:rsidP="003D2F14">
      <w:pPr>
        <w:widowControl/>
        <w:autoSpaceDE w:val="0"/>
        <w:autoSpaceDN w:val="0"/>
        <w:adjustRightInd w:val="0"/>
        <w:spacing w:line="260" w:lineRule="atLeast"/>
        <w:jc w:val="left"/>
        <w:rPr>
          <w:rFonts w:asciiTheme="minorEastAsia" w:hAnsiTheme="minorEastAsia" w:cs="Times"/>
          <w:sz w:val="24"/>
          <w:szCs w:val="24"/>
        </w:rPr>
      </w:pPr>
    </w:p>
    <w:p w14:paraId="7E761D83" w14:textId="135E1ECD"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第１１条（秘密保持）</w:t>
      </w:r>
    </w:p>
    <w:p w14:paraId="1457246D" w14:textId="77777777" w:rsidR="002A0303" w:rsidRPr="002A0303" w:rsidRDefault="002A0303" w:rsidP="002A0303">
      <w:pPr>
        <w:widowControl/>
        <w:numPr>
          <w:ilvl w:val="0"/>
          <w:numId w:val="11"/>
        </w:numPr>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甲及び乙は、本契約の遂行により知り得た相手方の技術上又は営業上その他業務上の一切の情報を、相手方の事前の書面による承諾を得ないで第三者に開示又は漏洩してはならず、本契約の遂行のためにのみ使用するものとし、他の目的に使用してはならないものとする。ただし、情報を受領した者は、自己又は関係会社の役職員若しくは弁護士、会計士又は税理士等法律に基づき守秘義務を負う者に対して秘密情報を開示することが必要であると合理的に判断される場合には、同様の義務を負わせることを条件に、情報を受領した者の責任において必要最小限の範囲に限って秘密情報をそれらの者に対し開示することができる。</w:t>
      </w:r>
    </w:p>
    <w:p w14:paraId="6E1D2A8F" w14:textId="77777777" w:rsidR="002A0303" w:rsidRPr="002A0303" w:rsidRDefault="002A0303" w:rsidP="002A0303">
      <w:pPr>
        <w:widowControl/>
        <w:numPr>
          <w:ilvl w:val="0"/>
          <w:numId w:val="11"/>
        </w:numPr>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lastRenderedPageBreak/>
        <w:t>前項の規定は</w:t>
      </w:r>
      <w:r w:rsidRPr="002A0303">
        <w:rPr>
          <w:rFonts w:asciiTheme="minorEastAsia" w:hAnsiTheme="minorEastAsia" w:cs="Times"/>
          <w:sz w:val="24"/>
          <w:szCs w:val="24"/>
        </w:rPr>
        <w:t>、</w:t>
      </w:r>
      <w:r w:rsidRPr="002A0303">
        <w:rPr>
          <w:rFonts w:asciiTheme="minorEastAsia" w:hAnsiTheme="minorEastAsia" w:cs="Times" w:hint="eastAsia"/>
          <w:sz w:val="24"/>
          <w:szCs w:val="24"/>
        </w:rPr>
        <w:t>次のいずれかに該当する情報については</w:t>
      </w:r>
      <w:r w:rsidRPr="002A0303">
        <w:rPr>
          <w:rFonts w:asciiTheme="minorEastAsia" w:hAnsiTheme="minorEastAsia" w:cs="Times"/>
          <w:sz w:val="24"/>
          <w:szCs w:val="24"/>
        </w:rPr>
        <w:t>、</w:t>
      </w:r>
      <w:r w:rsidRPr="002A0303">
        <w:rPr>
          <w:rFonts w:asciiTheme="minorEastAsia" w:hAnsiTheme="minorEastAsia" w:cs="Times" w:hint="eastAsia"/>
          <w:sz w:val="24"/>
          <w:szCs w:val="24"/>
        </w:rPr>
        <w:t>適用しない。</w:t>
      </w:r>
    </w:p>
    <w:p w14:paraId="6FF69C4B"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（１）開示を受けた際、既に自己が保有していた情報</w:t>
      </w:r>
    </w:p>
    <w:p w14:paraId="62D6DC42"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（２）開示を受けた際</w:t>
      </w:r>
      <w:r w:rsidRPr="002A0303">
        <w:rPr>
          <w:rFonts w:asciiTheme="minorEastAsia" w:hAnsiTheme="minorEastAsia" w:cs="Times"/>
          <w:sz w:val="24"/>
          <w:szCs w:val="24"/>
        </w:rPr>
        <w:t>、</w:t>
      </w:r>
      <w:r w:rsidRPr="002A0303">
        <w:rPr>
          <w:rFonts w:asciiTheme="minorEastAsia" w:hAnsiTheme="minorEastAsia" w:cs="Times" w:hint="eastAsia"/>
          <w:sz w:val="24"/>
          <w:szCs w:val="24"/>
        </w:rPr>
        <w:t>既に公知となっている情報</w:t>
      </w:r>
    </w:p>
    <w:p w14:paraId="67CCC949"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（３）開示を受けた後</w:t>
      </w:r>
      <w:r w:rsidRPr="002A0303">
        <w:rPr>
          <w:rFonts w:asciiTheme="minorEastAsia" w:hAnsiTheme="minorEastAsia" w:cs="Times"/>
          <w:sz w:val="24"/>
          <w:szCs w:val="24"/>
        </w:rPr>
        <w:t>、</w:t>
      </w:r>
      <w:r w:rsidRPr="002A0303">
        <w:rPr>
          <w:rFonts w:asciiTheme="minorEastAsia" w:hAnsiTheme="minorEastAsia" w:cs="Times" w:hint="eastAsia"/>
          <w:sz w:val="24"/>
          <w:szCs w:val="24"/>
        </w:rPr>
        <w:t>自己の責めによらずに公知となった情報</w:t>
      </w:r>
    </w:p>
    <w:p w14:paraId="3652D248"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（４）正当な権限を有する第三者から適法に取得した情報</w:t>
      </w:r>
    </w:p>
    <w:p w14:paraId="2259E90D"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（５）相手方から開示された情報によることなく独自に開発・取得した情報</w:t>
      </w:r>
    </w:p>
    <w:p w14:paraId="6E4E69D7" w14:textId="77777777" w:rsidR="002A0303" w:rsidRPr="002A0303" w:rsidRDefault="002A0303" w:rsidP="002A0303">
      <w:pPr>
        <w:widowControl/>
        <w:numPr>
          <w:ilvl w:val="0"/>
          <w:numId w:val="11"/>
        </w:numPr>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本条の規定は</w:t>
      </w:r>
      <w:r w:rsidRPr="002A0303">
        <w:rPr>
          <w:rFonts w:asciiTheme="minorEastAsia" w:hAnsiTheme="minorEastAsia" w:cs="Times"/>
          <w:sz w:val="24"/>
          <w:szCs w:val="24"/>
        </w:rPr>
        <w:t>、</w:t>
      </w:r>
      <w:r w:rsidRPr="002A0303">
        <w:rPr>
          <w:rFonts w:asciiTheme="minorEastAsia" w:hAnsiTheme="minorEastAsia" w:cs="Times" w:hint="eastAsia"/>
          <w:sz w:val="24"/>
          <w:szCs w:val="24"/>
        </w:rPr>
        <w:t>本契約終了後も●年間</w:t>
      </w:r>
      <w:r w:rsidRPr="002A0303">
        <w:rPr>
          <w:rFonts w:asciiTheme="minorEastAsia" w:hAnsiTheme="minorEastAsia" w:cs="Times"/>
          <w:sz w:val="24"/>
          <w:szCs w:val="24"/>
        </w:rPr>
        <w:t>、</w:t>
      </w:r>
      <w:r w:rsidRPr="002A0303">
        <w:rPr>
          <w:rFonts w:asciiTheme="minorEastAsia" w:hAnsiTheme="minorEastAsia" w:cs="Times" w:hint="eastAsia"/>
          <w:sz w:val="24"/>
          <w:szCs w:val="24"/>
        </w:rPr>
        <w:t>引き続き効力を有する。</w:t>
      </w:r>
    </w:p>
    <w:p w14:paraId="7D953BD7" w14:textId="77777777" w:rsidR="002A0303" w:rsidRDefault="002A0303" w:rsidP="003D2F14">
      <w:pPr>
        <w:widowControl/>
        <w:autoSpaceDE w:val="0"/>
        <w:autoSpaceDN w:val="0"/>
        <w:adjustRightInd w:val="0"/>
        <w:spacing w:line="260" w:lineRule="atLeast"/>
        <w:jc w:val="left"/>
        <w:rPr>
          <w:rFonts w:asciiTheme="minorEastAsia" w:hAnsiTheme="minorEastAsia" w:cs="Times"/>
          <w:sz w:val="24"/>
          <w:szCs w:val="24"/>
        </w:rPr>
      </w:pPr>
    </w:p>
    <w:p w14:paraId="28171ED3" w14:textId="145DD565"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第１２</w:t>
      </w:r>
      <w:r w:rsidRPr="002A0303">
        <w:rPr>
          <w:rFonts w:asciiTheme="minorEastAsia" w:hAnsiTheme="minorEastAsia" w:cs="Times" w:hint="eastAsia"/>
          <w:sz w:val="24"/>
          <w:szCs w:val="24"/>
        </w:rPr>
        <w:t>条（費用負担）</w:t>
      </w:r>
    </w:p>
    <w:p w14:paraId="1A064864" w14:textId="77777777" w:rsidR="002A0303" w:rsidRPr="002A0303" w:rsidRDefault="002A0303" w:rsidP="002A0303">
      <w:pPr>
        <w:widowControl/>
        <w:autoSpaceDE w:val="0"/>
        <w:autoSpaceDN w:val="0"/>
        <w:adjustRightInd w:val="0"/>
        <w:spacing w:line="260" w:lineRule="atLeast"/>
        <w:jc w:val="left"/>
        <w:rPr>
          <w:rFonts w:asciiTheme="minorEastAsia" w:hAnsiTheme="minorEastAsia" w:cs="Times"/>
          <w:sz w:val="24"/>
          <w:szCs w:val="24"/>
        </w:rPr>
      </w:pPr>
      <w:r w:rsidRPr="002A0303">
        <w:rPr>
          <w:rFonts w:asciiTheme="minorEastAsia" w:hAnsiTheme="minorEastAsia" w:cs="Times" w:hint="eastAsia"/>
          <w:sz w:val="24"/>
          <w:szCs w:val="24"/>
        </w:rPr>
        <w:t xml:space="preserve">　本契約に別段の定めがある場合を除き</w:t>
      </w:r>
      <w:r w:rsidRPr="002A0303">
        <w:rPr>
          <w:rFonts w:asciiTheme="minorEastAsia" w:hAnsiTheme="minorEastAsia" w:cs="Times"/>
          <w:sz w:val="24"/>
          <w:szCs w:val="24"/>
        </w:rPr>
        <w:t>、</w:t>
      </w:r>
      <w:r w:rsidRPr="002A0303">
        <w:rPr>
          <w:rFonts w:asciiTheme="minorEastAsia" w:hAnsiTheme="minorEastAsia" w:cs="Times" w:hint="eastAsia"/>
          <w:sz w:val="24"/>
          <w:szCs w:val="24"/>
        </w:rPr>
        <w:t>甲及び乙はそれぞれ</w:t>
      </w:r>
      <w:r w:rsidRPr="002A0303">
        <w:rPr>
          <w:rFonts w:asciiTheme="minorEastAsia" w:hAnsiTheme="minorEastAsia" w:cs="Times"/>
          <w:sz w:val="24"/>
          <w:szCs w:val="24"/>
        </w:rPr>
        <w:t>、</w:t>
      </w:r>
      <w:r w:rsidRPr="002A0303">
        <w:rPr>
          <w:rFonts w:asciiTheme="minorEastAsia" w:hAnsiTheme="minorEastAsia" w:cs="Times" w:hint="eastAsia"/>
          <w:sz w:val="24"/>
          <w:szCs w:val="24"/>
        </w:rPr>
        <w:t>本契約の交渉・作成</w:t>
      </w:r>
      <w:r w:rsidRPr="002A0303">
        <w:rPr>
          <w:rFonts w:asciiTheme="minorEastAsia" w:hAnsiTheme="minorEastAsia" w:cs="Times"/>
          <w:sz w:val="24"/>
          <w:szCs w:val="24"/>
        </w:rPr>
        <w:t>、</w:t>
      </w:r>
      <w:r w:rsidRPr="002A0303">
        <w:rPr>
          <w:rFonts w:asciiTheme="minorEastAsia" w:hAnsiTheme="minorEastAsia" w:cs="Times" w:hint="eastAsia"/>
          <w:sz w:val="24"/>
          <w:szCs w:val="24"/>
        </w:rPr>
        <w:t>署名捺印及び義務の履行に関連して自己が支払ったすべての費用</w:t>
      </w:r>
      <w:r w:rsidRPr="002A0303">
        <w:rPr>
          <w:rFonts w:asciiTheme="minorEastAsia" w:hAnsiTheme="minorEastAsia" w:cs="Times"/>
          <w:sz w:val="24"/>
          <w:szCs w:val="24"/>
        </w:rPr>
        <w:t>(</w:t>
      </w:r>
      <w:r w:rsidRPr="002A0303">
        <w:rPr>
          <w:rFonts w:asciiTheme="minorEastAsia" w:hAnsiTheme="minorEastAsia" w:cs="Times" w:hint="eastAsia"/>
          <w:sz w:val="24"/>
          <w:szCs w:val="24"/>
        </w:rPr>
        <w:t>弁護士</w:t>
      </w:r>
      <w:r w:rsidRPr="002A0303">
        <w:rPr>
          <w:rFonts w:asciiTheme="minorEastAsia" w:hAnsiTheme="minorEastAsia" w:cs="Times"/>
          <w:sz w:val="24"/>
          <w:szCs w:val="24"/>
        </w:rPr>
        <w:t>、</w:t>
      </w:r>
      <w:r w:rsidRPr="002A0303">
        <w:rPr>
          <w:rFonts w:asciiTheme="minorEastAsia" w:hAnsiTheme="minorEastAsia" w:cs="Times" w:hint="eastAsia"/>
          <w:sz w:val="24"/>
          <w:szCs w:val="24"/>
        </w:rPr>
        <w:t>公認会計士等の第三者に対する報酬及び費用を含む。</w:t>
      </w:r>
      <w:proofErr w:type="gramStart"/>
      <w:r w:rsidRPr="002A0303">
        <w:rPr>
          <w:rFonts w:asciiTheme="minorEastAsia" w:hAnsiTheme="minorEastAsia" w:cs="Times"/>
          <w:sz w:val="24"/>
          <w:szCs w:val="24"/>
        </w:rPr>
        <w:t>)</w:t>
      </w:r>
      <w:r w:rsidRPr="002A0303">
        <w:rPr>
          <w:rFonts w:asciiTheme="minorEastAsia" w:hAnsiTheme="minorEastAsia" w:cs="Times" w:hint="eastAsia"/>
          <w:sz w:val="24"/>
          <w:szCs w:val="24"/>
        </w:rPr>
        <w:t>を</w:t>
      </w:r>
      <w:proofErr w:type="gramEnd"/>
      <w:r w:rsidRPr="002A0303">
        <w:rPr>
          <w:rFonts w:asciiTheme="minorEastAsia" w:hAnsiTheme="minorEastAsia" w:cs="Times" w:hint="eastAsia"/>
          <w:sz w:val="24"/>
          <w:szCs w:val="24"/>
        </w:rPr>
        <w:t>各自負担する。ただし、相手方の債務不履行を原因として損害の賠償</w:t>
      </w:r>
      <w:r w:rsidRPr="002A0303">
        <w:rPr>
          <w:rFonts w:asciiTheme="minorEastAsia" w:hAnsiTheme="minorEastAsia" w:cs="Times"/>
          <w:sz w:val="24"/>
          <w:szCs w:val="24"/>
        </w:rPr>
        <w:t>、</w:t>
      </w:r>
      <w:r w:rsidRPr="002A0303">
        <w:rPr>
          <w:rFonts w:asciiTheme="minorEastAsia" w:hAnsiTheme="minorEastAsia" w:cs="Times" w:hint="eastAsia"/>
          <w:sz w:val="24"/>
          <w:szCs w:val="24"/>
        </w:rPr>
        <w:t>補償等を求める場合の費用についてはこの限りでない。</w:t>
      </w:r>
    </w:p>
    <w:p w14:paraId="2164838B" w14:textId="77777777" w:rsidR="002A0303" w:rsidRPr="00191471" w:rsidRDefault="002A0303" w:rsidP="003D2F14">
      <w:pPr>
        <w:widowControl/>
        <w:autoSpaceDE w:val="0"/>
        <w:autoSpaceDN w:val="0"/>
        <w:adjustRightInd w:val="0"/>
        <w:spacing w:line="260" w:lineRule="atLeast"/>
        <w:jc w:val="left"/>
        <w:rPr>
          <w:rFonts w:asciiTheme="minorEastAsia" w:hAnsiTheme="minorEastAsia" w:cs="Times"/>
          <w:sz w:val="24"/>
          <w:szCs w:val="24"/>
        </w:rPr>
      </w:pPr>
    </w:p>
    <w:p w14:paraId="7708DEEA" w14:textId="4B202869" w:rsidR="003D2F14" w:rsidRPr="00191471" w:rsidRDefault="002A0303" w:rsidP="003D2F14">
      <w:pPr>
        <w:widowControl/>
        <w:tabs>
          <w:tab w:val="left" w:pos="6946"/>
        </w:tabs>
        <w:jc w:val="left"/>
        <w:rPr>
          <w:rFonts w:asciiTheme="minorEastAsia" w:hAnsiTheme="minorEastAsia" w:cs="ＭＳ Ｐゴシック"/>
          <w:bCs/>
          <w:color w:val="000000"/>
          <w:sz w:val="24"/>
          <w:szCs w:val="24"/>
        </w:rPr>
      </w:pPr>
      <w:r>
        <w:rPr>
          <w:rFonts w:asciiTheme="minorEastAsia" w:hAnsiTheme="minorEastAsia" w:cs="Times" w:hint="eastAsia"/>
          <w:sz w:val="24"/>
          <w:szCs w:val="24"/>
        </w:rPr>
        <w:t>第１３</w:t>
      </w:r>
      <w:r w:rsidR="003D2F14" w:rsidRPr="00191471">
        <w:rPr>
          <w:rFonts w:asciiTheme="minorEastAsia" w:hAnsiTheme="minorEastAsia" w:cs="Times" w:hint="eastAsia"/>
          <w:sz w:val="24"/>
          <w:szCs w:val="24"/>
        </w:rPr>
        <w:t>条</w:t>
      </w:r>
      <w:r w:rsidR="003D2F14" w:rsidRPr="00191471">
        <w:rPr>
          <w:rFonts w:asciiTheme="minorEastAsia" w:hAnsiTheme="minorEastAsia" w:cs="ＭＳ Ｐゴシック" w:hint="eastAsia"/>
          <w:bCs/>
          <w:color w:val="000000"/>
          <w:sz w:val="24"/>
          <w:szCs w:val="24"/>
        </w:rPr>
        <w:t>（準拠法及び裁判管轄）</w:t>
      </w:r>
      <w:r w:rsidR="003D2F14" w:rsidRPr="00191471">
        <w:rPr>
          <w:rFonts w:asciiTheme="minorEastAsia" w:hAnsiTheme="minorEastAsia" w:cs="ＭＳ Ｐゴシック" w:hint="eastAsia"/>
          <w:bCs/>
          <w:color w:val="000000"/>
          <w:sz w:val="24"/>
          <w:szCs w:val="24"/>
        </w:rPr>
        <w:tab/>
      </w:r>
    </w:p>
    <w:p w14:paraId="2A5C9D5D" w14:textId="77777777" w:rsidR="003D2F14" w:rsidRPr="00191471" w:rsidRDefault="003D2F14" w:rsidP="00332096">
      <w:pPr>
        <w:pStyle w:val="a4"/>
        <w:widowControl/>
        <w:numPr>
          <w:ilvl w:val="0"/>
          <w:numId w:val="15"/>
        </w:numPr>
        <w:autoSpaceDE w:val="0"/>
        <w:autoSpaceDN w:val="0"/>
        <w:adjustRightInd w:val="0"/>
        <w:spacing w:line="260" w:lineRule="atLeast"/>
        <w:ind w:leftChars="0"/>
        <w:jc w:val="left"/>
        <w:rPr>
          <w:sz w:val="24"/>
          <w:szCs w:val="24"/>
        </w:rPr>
      </w:pPr>
      <w:r w:rsidRPr="00191471">
        <w:rPr>
          <w:rFonts w:hint="eastAsia"/>
          <w:sz w:val="24"/>
          <w:szCs w:val="24"/>
        </w:rPr>
        <w:t>本契約の準拠法は日本法とする。</w:t>
      </w:r>
    </w:p>
    <w:p w14:paraId="3E0DB10F" w14:textId="77777777" w:rsidR="003D2F14" w:rsidRPr="00191471" w:rsidRDefault="003D2F14" w:rsidP="003D2F14">
      <w:pPr>
        <w:pStyle w:val="a4"/>
        <w:widowControl/>
        <w:numPr>
          <w:ilvl w:val="0"/>
          <w:numId w:val="15"/>
        </w:numPr>
        <w:autoSpaceDE w:val="0"/>
        <w:autoSpaceDN w:val="0"/>
        <w:adjustRightInd w:val="0"/>
        <w:spacing w:line="260" w:lineRule="atLeast"/>
        <w:ind w:leftChars="0"/>
        <w:jc w:val="left"/>
        <w:rPr>
          <w:sz w:val="24"/>
          <w:szCs w:val="24"/>
        </w:rPr>
      </w:pPr>
      <w:r w:rsidRPr="00191471">
        <w:rPr>
          <w:rFonts w:hint="eastAsia"/>
          <w:sz w:val="24"/>
          <w:szCs w:val="24"/>
        </w:rPr>
        <w:t>本契約に関する紛争等について協議により解決することができない場合、東京地方裁判所を第一審の専属的合意管轄裁判所とするものとする。</w:t>
      </w:r>
    </w:p>
    <w:p w14:paraId="2E4E4FBC" w14:textId="77777777" w:rsidR="003D2F14" w:rsidRPr="00191471" w:rsidRDefault="003D2F14" w:rsidP="003D2F14">
      <w:pPr>
        <w:widowControl/>
        <w:autoSpaceDE w:val="0"/>
        <w:autoSpaceDN w:val="0"/>
        <w:adjustRightInd w:val="0"/>
        <w:spacing w:line="260" w:lineRule="atLeast"/>
        <w:jc w:val="left"/>
        <w:rPr>
          <w:rFonts w:asciiTheme="minorEastAsia" w:hAnsiTheme="minorEastAsia" w:cs="Times"/>
          <w:sz w:val="24"/>
          <w:szCs w:val="24"/>
        </w:rPr>
      </w:pPr>
    </w:p>
    <w:p w14:paraId="0D55BD7C" w14:textId="1D6FB07B" w:rsidR="003D2F14" w:rsidRPr="00191471" w:rsidRDefault="002A0303" w:rsidP="003D2F14">
      <w:pPr>
        <w:widowControl/>
        <w:autoSpaceDE w:val="0"/>
        <w:autoSpaceDN w:val="0"/>
        <w:adjustRightInd w:val="0"/>
        <w:spacing w:line="260" w:lineRule="atLeast"/>
        <w:jc w:val="left"/>
        <w:rPr>
          <w:rFonts w:asciiTheme="minorEastAsia" w:hAnsiTheme="minorEastAsia" w:cs="Times"/>
          <w:sz w:val="24"/>
          <w:szCs w:val="24"/>
        </w:rPr>
      </w:pPr>
      <w:r>
        <w:rPr>
          <w:rFonts w:asciiTheme="minorEastAsia" w:hAnsiTheme="minorEastAsia" w:cs="Times" w:hint="eastAsia"/>
          <w:sz w:val="24"/>
          <w:szCs w:val="24"/>
        </w:rPr>
        <w:t>第１４</w:t>
      </w:r>
      <w:r w:rsidR="003D2F14" w:rsidRPr="00191471">
        <w:rPr>
          <w:rFonts w:asciiTheme="minorEastAsia" w:hAnsiTheme="minorEastAsia" w:cs="Times" w:hint="eastAsia"/>
          <w:sz w:val="24"/>
          <w:szCs w:val="24"/>
        </w:rPr>
        <w:t xml:space="preserve">条（誠実協議）　　　　　　　　　　　　　　　　　　　</w:t>
      </w:r>
    </w:p>
    <w:p w14:paraId="2D52FDE3" w14:textId="77777777" w:rsidR="003D2F14" w:rsidRPr="00191471" w:rsidRDefault="003D2F14" w:rsidP="003D2F14">
      <w:pPr>
        <w:widowControl/>
        <w:spacing w:line="336" w:lineRule="atLeast"/>
        <w:jc w:val="left"/>
        <w:rPr>
          <w:rFonts w:asciiTheme="minorEastAsia" w:hAnsiTheme="minorEastAsia" w:cs="ＭＳ Ｐゴシック"/>
          <w:color w:val="000000"/>
          <w:sz w:val="24"/>
          <w:szCs w:val="24"/>
        </w:rPr>
      </w:pPr>
      <w:r w:rsidRPr="00191471">
        <w:rPr>
          <w:rFonts w:asciiTheme="minorEastAsia" w:hAnsiTheme="minorEastAsia" w:cs="ＭＳ Ｐゴシック" w:hint="eastAsia"/>
          <w:color w:val="000000"/>
          <w:sz w:val="24"/>
          <w:szCs w:val="24"/>
        </w:rPr>
        <w:t xml:space="preserve">　本契約の解釈その他の事項につき生じた疑義及び本契約に規定のない事項については、甲及び乙双方が誠意をもって協議の上、解決するものとする。</w:t>
      </w:r>
    </w:p>
    <w:p w14:paraId="63E2BE03" w14:textId="77777777" w:rsidR="003D2F14" w:rsidRPr="00191471" w:rsidRDefault="003D2F14" w:rsidP="003D2F14">
      <w:pPr>
        <w:widowControl/>
        <w:spacing w:line="336" w:lineRule="atLeast"/>
        <w:jc w:val="left"/>
        <w:rPr>
          <w:rFonts w:asciiTheme="minorEastAsia" w:hAnsiTheme="minorEastAsia" w:cs="ＭＳ Ｐゴシック"/>
          <w:color w:val="000000"/>
          <w:sz w:val="24"/>
          <w:szCs w:val="24"/>
        </w:rPr>
      </w:pPr>
    </w:p>
    <w:p w14:paraId="0CA05D0C" w14:textId="77777777" w:rsidR="003D2F14" w:rsidRPr="00191471" w:rsidRDefault="003D2F14" w:rsidP="003D2F14">
      <w:pPr>
        <w:ind w:firstLineChars="100" w:firstLine="240"/>
        <w:rPr>
          <w:rFonts w:ascii="ＭＳ 明朝" w:hAnsi="ＭＳ 明朝"/>
          <w:sz w:val="24"/>
          <w:szCs w:val="24"/>
        </w:rPr>
      </w:pPr>
      <w:r w:rsidRPr="00191471">
        <w:rPr>
          <w:rFonts w:ascii="ＭＳ 明朝" w:hAnsi="ＭＳ 明朝" w:hint="eastAsia"/>
          <w:sz w:val="24"/>
          <w:szCs w:val="24"/>
        </w:rPr>
        <w:t>本契約の成立を証するため本契約書を２通作成し</w:t>
      </w:r>
      <w:r w:rsidRPr="00191471">
        <w:rPr>
          <w:rFonts w:ascii="ＭＳ 明朝" w:hAnsi="ＭＳ 明朝"/>
          <w:sz w:val="24"/>
          <w:szCs w:val="24"/>
        </w:rPr>
        <w:t>、</w:t>
      </w:r>
      <w:r w:rsidRPr="00191471">
        <w:rPr>
          <w:rFonts w:ascii="ＭＳ 明朝" w:hAnsi="ＭＳ 明朝" w:hint="eastAsia"/>
          <w:sz w:val="24"/>
          <w:szCs w:val="24"/>
        </w:rPr>
        <w:t>甲乙各記名押印の上</w:t>
      </w:r>
      <w:r w:rsidRPr="00191471">
        <w:rPr>
          <w:rFonts w:ascii="ＭＳ 明朝" w:hAnsi="ＭＳ 明朝"/>
          <w:sz w:val="24"/>
          <w:szCs w:val="24"/>
        </w:rPr>
        <w:t>、</w:t>
      </w:r>
      <w:r w:rsidRPr="00191471">
        <w:rPr>
          <w:rFonts w:ascii="ＭＳ 明朝" w:hAnsi="ＭＳ 明朝" w:hint="eastAsia"/>
          <w:sz w:val="24"/>
          <w:szCs w:val="24"/>
        </w:rPr>
        <w:t>各１通を保有する。</w:t>
      </w:r>
    </w:p>
    <w:p w14:paraId="7F1E54AC" w14:textId="77777777" w:rsidR="003D2F14" w:rsidRPr="00191471" w:rsidRDefault="003D2F14" w:rsidP="003D2F14">
      <w:pPr>
        <w:rPr>
          <w:rFonts w:ascii="ＭＳ 明朝" w:hAnsi="ＭＳ 明朝"/>
          <w:sz w:val="24"/>
          <w:szCs w:val="24"/>
        </w:rPr>
      </w:pPr>
    </w:p>
    <w:p w14:paraId="49A336FB" w14:textId="77777777" w:rsidR="003D2F14" w:rsidRPr="00191471" w:rsidRDefault="00332096" w:rsidP="00332096">
      <w:pPr>
        <w:rPr>
          <w:rFonts w:ascii="ＭＳ 明朝" w:hAnsi="ＭＳ 明朝"/>
          <w:sz w:val="24"/>
          <w:szCs w:val="24"/>
        </w:rPr>
      </w:pPr>
      <w:r w:rsidRPr="00191471">
        <w:rPr>
          <w:rFonts w:ascii="ＭＳ 明朝" w:hAnsi="ＭＳ 明朝" w:hint="eastAsia"/>
          <w:sz w:val="24"/>
          <w:szCs w:val="24"/>
        </w:rPr>
        <w:t>●年●月●</w:t>
      </w:r>
      <w:r w:rsidR="003D2F14" w:rsidRPr="00191471">
        <w:rPr>
          <w:rFonts w:ascii="ＭＳ 明朝" w:hAnsi="ＭＳ 明朝" w:hint="eastAsia"/>
          <w:sz w:val="24"/>
          <w:szCs w:val="24"/>
        </w:rPr>
        <w:t>日</w:t>
      </w:r>
    </w:p>
    <w:p w14:paraId="158115A0" w14:textId="77777777" w:rsidR="003D2F14" w:rsidRPr="00191471" w:rsidRDefault="003D2F14" w:rsidP="003D2F14">
      <w:pPr>
        <w:widowControl/>
        <w:tabs>
          <w:tab w:val="left" w:pos="5387"/>
        </w:tabs>
        <w:ind w:left="3840" w:hanging="12"/>
        <w:jc w:val="left"/>
        <w:rPr>
          <w:sz w:val="24"/>
          <w:szCs w:val="24"/>
        </w:rPr>
      </w:pPr>
      <w:r w:rsidRPr="00191471">
        <w:rPr>
          <w:rFonts w:hint="eastAsia"/>
          <w:sz w:val="24"/>
          <w:szCs w:val="24"/>
        </w:rPr>
        <w:tab/>
      </w:r>
      <w:r w:rsidRPr="00191471">
        <w:rPr>
          <w:rFonts w:hint="eastAsia"/>
          <w:sz w:val="24"/>
          <w:szCs w:val="24"/>
        </w:rPr>
        <w:tab/>
      </w:r>
      <w:r w:rsidRPr="00191471">
        <w:rPr>
          <w:rFonts w:hint="eastAsia"/>
          <w:sz w:val="24"/>
          <w:szCs w:val="24"/>
        </w:rPr>
        <w:t>所在地</w:t>
      </w:r>
      <w:r w:rsidRPr="00191471">
        <w:rPr>
          <w:rFonts w:hint="eastAsia"/>
          <w:sz w:val="24"/>
          <w:szCs w:val="24"/>
        </w:rPr>
        <w:tab/>
      </w:r>
      <w:r w:rsidRPr="00191471">
        <w:rPr>
          <w:rFonts w:hint="eastAsia"/>
          <w:sz w:val="24"/>
          <w:szCs w:val="24"/>
        </w:rPr>
        <w:t>○○○○</w:t>
      </w:r>
      <w:r w:rsidRPr="00191471">
        <w:rPr>
          <w:sz w:val="24"/>
          <w:szCs w:val="24"/>
        </w:rPr>
        <w:t xml:space="preserve"> </w:t>
      </w:r>
    </w:p>
    <w:p w14:paraId="142757D2" w14:textId="77777777" w:rsidR="003D2F14" w:rsidRPr="00191471" w:rsidRDefault="003D2F14" w:rsidP="003D2F14">
      <w:pPr>
        <w:widowControl/>
        <w:tabs>
          <w:tab w:val="left" w:pos="5387"/>
        </w:tabs>
        <w:ind w:left="2880" w:firstLine="960"/>
        <w:jc w:val="left"/>
        <w:rPr>
          <w:sz w:val="24"/>
          <w:szCs w:val="24"/>
        </w:rPr>
      </w:pPr>
      <w:r w:rsidRPr="00191471">
        <w:rPr>
          <w:rFonts w:hint="eastAsia"/>
          <w:sz w:val="24"/>
          <w:szCs w:val="24"/>
        </w:rPr>
        <w:t>甲</w:t>
      </w:r>
      <w:r w:rsidRPr="00191471">
        <w:rPr>
          <w:rFonts w:hint="eastAsia"/>
          <w:sz w:val="24"/>
          <w:szCs w:val="24"/>
        </w:rPr>
        <w:tab/>
      </w:r>
      <w:r w:rsidRPr="00191471">
        <w:rPr>
          <w:rFonts w:hint="eastAsia"/>
          <w:sz w:val="24"/>
          <w:szCs w:val="24"/>
        </w:rPr>
        <w:t>会社名</w:t>
      </w:r>
      <w:r w:rsidRPr="00191471">
        <w:rPr>
          <w:rFonts w:hint="eastAsia"/>
          <w:sz w:val="24"/>
          <w:szCs w:val="24"/>
        </w:rPr>
        <w:t xml:space="preserve">    </w:t>
      </w:r>
      <w:r w:rsidR="00332096" w:rsidRPr="00191471">
        <w:rPr>
          <w:rFonts w:hint="eastAsia"/>
          <w:sz w:val="24"/>
          <w:szCs w:val="24"/>
        </w:rPr>
        <w:t xml:space="preserve"> </w:t>
      </w:r>
      <w:r w:rsidRPr="00191471">
        <w:rPr>
          <w:sz w:val="24"/>
          <w:szCs w:val="24"/>
        </w:rPr>
        <w:t>XXX</w:t>
      </w:r>
      <w:r w:rsidRPr="00191471">
        <w:rPr>
          <w:rFonts w:hint="eastAsia"/>
          <w:sz w:val="24"/>
          <w:szCs w:val="24"/>
        </w:rPr>
        <w:t>株式会社</w:t>
      </w:r>
    </w:p>
    <w:p w14:paraId="4460CBB6" w14:textId="77777777" w:rsidR="003D2F14" w:rsidRPr="00191471" w:rsidRDefault="003D2F14" w:rsidP="003D2F14">
      <w:pPr>
        <w:widowControl/>
        <w:tabs>
          <w:tab w:val="left" w:pos="5387"/>
        </w:tabs>
        <w:jc w:val="left"/>
        <w:rPr>
          <w:sz w:val="24"/>
          <w:szCs w:val="24"/>
        </w:rPr>
      </w:pPr>
      <w:r w:rsidRPr="00191471">
        <w:rPr>
          <w:rFonts w:hint="eastAsia"/>
          <w:sz w:val="24"/>
          <w:szCs w:val="24"/>
        </w:rPr>
        <w:tab/>
      </w:r>
      <w:r w:rsidRPr="00191471">
        <w:rPr>
          <w:rFonts w:hint="eastAsia"/>
          <w:sz w:val="24"/>
          <w:szCs w:val="24"/>
        </w:rPr>
        <w:t>代表者氏名</w:t>
      </w:r>
      <w:r w:rsidR="00332096" w:rsidRPr="00191471">
        <w:rPr>
          <w:sz w:val="24"/>
          <w:szCs w:val="24"/>
        </w:rPr>
        <w:t xml:space="preserve"> </w:t>
      </w:r>
      <w:r w:rsidRPr="00191471">
        <w:rPr>
          <w:rFonts w:hint="eastAsia"/>
          <w:sz w:val="24"/>
          <w:szCs w:val="24"/>
        </w:rPr>
        <w:t>●●●●</w:t>
      </w:r>
    </w:p>
    <w:p w14:paraId="5073D657" w14:textId="77777777" w:rsidR="003D2F14" w:rsidRPr="00191471" w:rsidRDefault="003D2F14" w:rsidP="003D2F14">
      <w:pPr>
        <w:widowControl/>
        <w:jc w:val="right"/>
        <w:rPr>
          <w:sz w:val="24"/>
          <w:szCs w:val="24"/>
        </w:rPr>
      </w:pPr>
    </w:p>
    <w:p w14:paraId="06F29D8D" w14:textId="77777777" w:rsidR="003D2F14" w:rsidRPr="00191471" w:rsidRDefault="003D2F14" w:rsidP="003D2F14">
      <w:pPr>
        <w:widowControl/>
        <w:tabs>
          <w:tab w:val="left" w:pos="5387"/>
        </w:tabs>
        <w:ind w:left="3840" w:hanging="12"/>
        <w:jc w:val="left"/>
        <w:rPr>
          <w:sz w:val="24"/>
          <w:szCs w:val="24"/>
        </w:rPr>
      </w:pPr>
      <w:r w:rsidRPr="00191471">
        <w:rPr>
          <w:rFonts w:hint="eastAsia"/>
          <w:sz w:val="24"/>
          <w:szCs w:val="24"/>
        </w:rPr>
        <w:tab/>
      </w:r>
      <w:r w:rsidRPr="00191471">
        <w:rPr>
          <w:rFonts w:hint="eastAsia"/>
          <w:sz w:val="24"/>
          <w:szCs w:val="24"/>
        </w:rPr>
        <w:tab/>
      </w:r>
      <w:r w:rsidRPr="00191471">
        <w:rPr>
          <w:rFonts w:hint="eastAsia"/>
          <w:sz w:val="24"/>
          <w:szCs w:val="24"/>
        </w:rPr>
        <w:t>所在地</w:t>
      </w:r>
      <w:r w:rsidRPr="00191471">
        <w:rPr>
          <w:rFonts w:hint="eastAsia"/>
          <w:sz w:val="24"/>
          <w:szCs w:val="24"/>
        </w:rPr>
        <w:tab/>
      </w:r>
      <w:r w:rsidRPr="00191471">
        <w:rPr>
          <w:rFonts w:hint="eastAsia"/>
          <w:sz w:val="24"/>
          <w:szCs w:val="24"/>
        </w:rPr>
        <w:t>○○○○</w:t>
      </w:r>
      <w:r w:rsidRPr="00191471">
        <w:rPr>
          <w:sz w:val="24"/>
          <w:szCs w:val="24"/>
        </w:rPr>
        <w:t xml:space="preserve"> </w:t>
      </w:r>
    </w:p>
    <w:p w14:paraId="2492EAD0" w14:textId="77777777" w:rsidR="003D2F14" w:rsidRPr="00191471" w:rsidRDefault="003D2F14" w:rsidP="003D2F14">
      <w:pPr>
        <w:widowControl/>
        <w:tabs>
          <w:tab w:val="left" w:pos="5387"/>
        </w:tabs>
        <w:ind w:left="2880" w:firstLine="960"/>
        <w:jc w:val="left"/>
        <w:rPr>
          <w:sz w:val="24"/>
          <w:szCs w:val="24"/>
        </w:rPr>
      </w:pPr>
      <w:r w:rsidRPr="00191471">
        <w:rPr>
          <w:rFonts w:hint="eastAsia"/>
          <w:sz w:val="24"/>
          <w:szCs w:val="24"/>
        </w:rPr>
        <w:t>乙</w:t>
      </w:r>
      <w:r w:rsidRPr="00191471">
        <w:rPr>
          <w:rFonts w:hint="eastAsia"/>
          <w:sz w:val="24"/>
          <w:szCs w:val="24"/>
        </w:rPr>
        <w:tab/>
      </w:r>
      <w:r w:rsidRPr="00191471">
        <w:rPr>
          <w:rFonts w:hint="eastAsia"/>
          <w:sz w:val="24"/>
          <w:szCs w:val="24"/>
        </w:rPr>
        <w:t>会社名</w:t>
      </w:r>
      <w:r w:rsidRPr="00191471">
        <w:rPr>
          <w:rFonts w:hint="eastAsia"/>
          <w:sz w:val="24"/>
          <w:szCs w:val="24"/>
        </w:rPr>
        <w:t xml:space="preserve">    </w:t>
      </w:r>
      <w:r w:rsidR="00332096" w:rsidRPr="00191471">
        <w:rPr>
          <w:rFonts w:hint="eastAsia"/>
          <w:sz w:val="24"/>
          <w:szCs w:val="24"/>
        </w:rPr>
        <w:t xml:space="preserve"> </w:t>
      </w:r>
      <w:r w:rsidRPr="00191471">
        <w:rPr>
          <w:sz w:val="24"/>
          <w:szCs w:val="24"/>
        </w:rPr>
        <w:t>YYY</w:t>
      </w:r>
      <w:r w:rsidRPr="00191471">
        <w:rPr>
          <w:rFonts w:hint="eastAsia"/>
          <w:sz w:val="24"/>
          <w:szCs w:val="24"/>
        </w:rPr>
        <w:t>株式会社</w:t>
      </w:r>
    </w:p>
    <w:p w14:paraId="3346F711" w14:textId="77777777" w:rsidR="00677058" w:rsidRPr="00191471" w:rsidRDefault="003D2F14" w:rsidP="003D2F14">
      <w:r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r>
      <w:r w:rsidR="00332096" w:rsidRPr="00191471">
        <w:rPr>
          <w:rFonts w:hint="eastAsia"/>
          <w:sz w:val="24"/>
          <w:szCs w:val="24"/>
        </w:rPr>
        <w:tab/>
        <w:t xml:space="preserve">   </w:t>
      </w:r>
      <w:r w:rsidRPr="00191471">
        <w:rPr>
          <w:rFonts w:hint="eastAsia"/>
          <w:sz w:val="24"/>
          <w:szCs w:val="24"/>
        </w:rPr>
        <w:t>代表者氏名</w:t>
      </w:r>
      <w:r w:rsidR="00332096" w:rsidRPr="00191471">
        <w:rPr>
          <w:sz w:val="24"/>
          <w:szCs w:val="24"/>
        </w:rPr>
        <w:t xml:space="preserve"> </w:t>
      </w:r>
      <w:r w:rsidRPr="00191471">
        <w:rPr>
          <w:rFonts w:hint="eastAsia"/>
          <w:sz w:val="24"/>
          <w:szCs w:val="24"/>
        </w:rPr>
        <w:t>●●●●</w:t>
      </w:r>
    </w:p>
    <w:p w14:paraId="44812848" w14:textId="77777777" w:rsidR="00191471" w:rsidRPr="00191471" w:rsidRDefault="00191471"/>
    <w:sectPr w:rsidR="00191471" w:rsidRPr="001914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F076" w14:textId="77777777" w:rsidR="00F0346C" w:rsidRDefault="00F0346C" w:rsidP="00B56BF2">
      <w:r>
        <w:separator/>
      </w:r>
    </w:p>
  </w:endnote>
  <w:endnote w:type="continuationSeparator" w:id="0">
    <w:p w14:paraId="1F2C5342" w14:textId="77777777" w:rsidR="00F0346C" w:rsidRDefault="00F0346C" w:rsidP="00B5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CDE1C" w14:textId="77777777" w:rsidR="00F0346C" w:rsidRDefault="00F0346C" w:rsidP="00B56BF2">
      <w:r>
        <w:separator/>
      </w:r>
    </w:p>
  </w:footnote>
  <w:footnote w:type="continuationSeparator" w:id="0">
    <w:p w14:paraId="34790163" w14:textId="77777777" w:rsidR="00F0346C" w:rsidRDefault="00F0346C" w:rsidP="00B56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03EB"/>
    <w:multiLevelType w:val="hybridMultilevel"/>
    <w:tmpl w:val="1A349FE6"/>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1" w15:restartNumberingAfterBreak="0">
    <w:nsid w:val="039F2BFB"/>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40B4294"/>
    <w:multiLevelType w:val="hybridMultilevel"/>
    <w:tmpl w:val="E9446D84"/>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0BC23E76"/>
    <w:multiLevelType w:val="hybridMultilevel"/>
    <w:tmpl w:val="E168164A"/>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6531D71"/>
    <w:multiLevelType w:val="hybridMultilevel"/>
    <w:tmpl w:val="73528024"/>
    <w:lvl w:ilvl="0" w:tplc="72A4627E">
      <w:start w:val="1"/>
      <w:numFmt w:val="decimalFullWidth"/>
      <w:lvlText w:val="%1"/>
      <w:lvlJc w:val="left"/>
      <w:pPr>
        <w:ind w:left="720" w:hanging="480"/>
      </w:pPr>
      <w:rPr>
        <w:rFonts w:hint="eastAsia"/>
        <w:lang w:val="en-US"/>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5" w15:restartNumberingAfterBreak="0">
    <w:nsid w:val="197A14CF"/>
    <w:multiLevelType w:val="hybridMultilevel"/>
    <w:tmpl w:val="D7903DDE"/>
    <w:lvl w:ilvl="0" w:tplc="74A20F12">
      <w:start w:val="1"/>
      <w:numFmt w:val="decimalFullWidth"/>
      <w:lvlText w:val="%1"/>
      <w:lvlJc w:val="left"/>
      <w:pPr>
        <w:ind w:left="724" w:hanging="480"/>
      </w:pPr>
      <w:rPr>
        <w:rFonts w:hint="eastAsia"/>
      </w:rPr>
    </w:lvl>
    <w:lvl w:ilvl="1" w:tplc="04090017" w:tentative="1">
      <w:start w:val="1"/>
      <w:numFmt w:val="aiueoFullWidth"/>
      <w:lvlText w:val="(%2)"/>
      <w:lvlJc w:val="left"/>
      <w:pPr>
        <w:ind w:left="1204" w:hanging="480"/>
      </w:pPr>
    </w:lvl>
    <w:lvl w:ilvl="2" w:tplc="04090011" w:tentative="1">
      <w:start w:val="1"/>
      <w:numFmt w:val="decimalEnclosedCircle"/>
      <w:lvlText w:val="%3"/>
      <w:lvlJc w:val="left"/>
      <w:pPr>
        <w:ind w:left="1684" w:hanging="480"/>
      </w:pPr>
    </w:lvl>
    <w:lvl w:ilvl="3" w:tplc="0409000F" w:tentative="1">
      <w:start w:val="1"/>
      <w:numFmt w:val="decimal"/>
      <w:lvlText w:val="%4."/>
      <w:lvlJc w:val="left"/>
      <w:pPr>
        <w:ind w:left="2164" w:hanging="480"/>
      </w:pPr>
    </w:lvl>
    <w:lvl w:ilvl="4" w:tplc="04090017" w:tentative="1">
      <w:start w:val="1"/>
      <w:numFmt w:val="aiueoFullWidth"/>
      <w:lvlText w:val="(%5)"/>
      <w:lvlJc w:val="left"/>
      <w:pPr>
        <w:ind w:left="2644" w:hanging="480"/>
      </w:pPr>
    </w:lvl>
    <w:lvl w:ilvl="5" w:tplc="04090011" w:tentative="1">
      <w:start w:val="1"/>
      <w:numFmt w:val="decimalEnclosedCircle"/>
      <w:lvlText w:val="%6"/>
      <w:lvlJc w:val="left"/>
      <w:pPr>
        <w:ind w:left="3124" w:hanging="480"/>
      </w:pPr>
    </w:lvl>
    <w:lvl w:ilvl="6" w:tplc="0409000F" w:tentative="1">
      <w:start w:val="1"/>
      <w:numFmt w:val="decimal"/>
      <w:lvlText w:val="%7."/>
      <w:lvlJc w:val="left"/>
      <w:pPr>
        <w:ind w:left="3604" w:hanging="480"/>
      </w:pPr>
    </w:lvl>
    <w:lvl w:ilvl="7" w:tplc="04090017" w:tentative="1">
      <w:start w:val="1"/>
      <w:numFmt w:val="aiueoFullWidth"/>
      <w:lvlText w:val="(%8)"/>
      <w:lvlJc w:val="left"/>
      <w:pPr>
        <w:ind w:left="4084" w:hanging="480"/>
      </w:pPr>
    </w:lvl>
    <w:lvl w:ilvl="8" w:tplc="04090011" w:tentative="1">
      <w:start w:val="1"/>
      <w:numFmt w:val="decimalEnclosedCircle"/>
      <w:lvlText w:val="%9"/>
      <w:lvlJc w:val="left"/>
      <w:pPr>
        <w:ind w:left="4564" w:hanging="480"/>
      </w:pPr>
    </w:lvl>
  </w:abstractNum>
  <w:abstractNum w:abstractNumId="6" w15:restartNumberingAfterBreak="0">
    <w:nsid w:val="269268D4"/>
    <w:multiLevelType w:val="hybridMultilevel"/>
    <w:tmpl w:val="A54849B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31E60396"/>
    <w:multiLevelType w:val="hybridMultilevel"/>
    <w:tmpl w:val="7EE48666"/>
    <w:lvl w:ilvl="0" w:tplc="74A20F12">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39A10481"/>
    <w:multiLevelType w:val="hybridMultilevel"/>
    <w:tmpl w:val="EDF461A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3BFC7234"/>
    <w:multiLevelType w:val="hybridMultilevel"/>
    <w:tmpl w:val="2A2AEF78"/>
    <w:lvl w:ilvl="0" w:tplc="74A20F12">
      <w:start w:val="1"/>
      <w:numFmt w:val="decimalFullWidth"/>
      <w:lvlText w:val="%1"/>
      <w:lvlJc w:val="left"/>
      <w:pPr>
        <w:ind w:left="724" w:hanging="480"/>
      </w:pPr>
      <w:rPr>
        <w:rFonts w:hint="eastAsia"/>
      </w:rPr>
    </w:lvl>
    <w:lvl w:ilvl="1" w:tplc="04090017" w:tentative="1">
      <w:start w:val="1"/>
      <w:numFmt w:val="aiueoFullWidth"/>
      <w:lvlText w:val="(%2)"/>
      <w:lvlJc w:val="left"/>
      <w:pPr>
        <w:ind w:left="1204" w:hanging="480"/>
      </w:pPr>
    </w:lvl>
    <w:lvl w:ilvl="2" w:tplc="04090011" w:tentative="1">
      <w:start w:val="1"/>
      <w:numFmt w:val="decimalEnclosedCircle"/>
      <w:lvlText w:val="%3"/>
      <w:lvlJc w:val="left"/>
      <w:pPr>
        <w:ind w:left="1684" w:hanging="480"/>
      </w:pPr>
    </w:lvl>
    <w:lvl w:ilvl="3" w:tplc="0409000F" w:tentative="1">
      <w:start w:val="1"/>
      <w:numFmt w:val="decimal"/>
      <w:lvlText w:val="%4."/>
      <w:lvlJc w:val="left"/>
      <w:pPr>
        <w:ind w:left="2164" w:hanging="480"/>
      </w:pPr>
    </w:lvl>
    <w:lvl w:ilvl="4" w:tplc="04090017" w:tentative="1">
      <w:start w:val="1"/>
      <w:numFmt w:val="aiueoFullWidth"/>
      <w:lvlText w:val="(%5)"/>
      <w:lvlJc w:val="left"/>
      <w:pPr>
        <w:ind w:left="2644" w:hanging="480"/>
      </w:pPr>
    </w:lvl>
    <w:lvl w:ilvl="5" w:tplc="04090011" w:tentative="1">
      <w:start w:val="1"/>
      <w:numFmt w:val="decimalEnclosedCircle"/>
      <w:lvlText w:val="%6"/>
      <w:lvlJc w:val="left"/>
      <w:pPr>
        <w:ind w:left="3124" w:hanging="480"/>
      </w:pPr>
    </w:lvl>
    <w:lvl w:ilvl="6" w:tplc="0409000F" w:tentative="1">
      <w:start w:val="1"/>
      <w:numFmt w:val="decimal"/>
      <w:lvlText w:val="%7."/>
      <w:lvlJc w:val="left"/>
      <w:pPr>
        <w:ind w:left="3604" w:hanging="480"/>
      </w:pPr>
    </w:lvl>
    <w:lvl w:ilvl="7" w:tplc="04090017" w:tentative="1">
      <w:start w:val="1"/>
      <w:numFmt w:val="aiueoFullWidth"/>
      <w:lvlText w:val="(%8)"/>
      <w:lvlJc w:val="left"/>
      <w:pPr>
        <w:ind w:left="4084" w:hanging="480"/>
      </w:pPr>
    </w:lvl>
    <w:lvl w:ilvl="8" w:tplc="04090011" w:tentative="1">
      <w:start w:val="1"/>
      <w:numFmt w:val="decimalEnclosedCircle"/>
      <w:lvlText w:val="%9"/>
      <w:lvlJc w:val="left"/>
      <w:pPr>
        <w:ind w:left="4564" w:hanging="480"/>
      </w:pPr>
    </w:lvl>
  </w:abstractNum>
  <w:abstractNum w:abstractNumId="10" w15:restartNumberingAfterBreak="0">
    <w:nsid w:val="3D7F7D59"/>
    <w:multiLevelType w:val="hybridMultilevel"/>
    <w:tmpl w:val="340E5780"/>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B10752C"/>
    <w:multiLevelType w:val="hybridMultilevel"/>
    <w:tmpl w:val="C420B31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4B4B43B1"/>
    <w:multiLevelType w:val="hybridMultilevel"/>
    <w:tmpl w:val="2C342A1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67FF70C6"/>
    <w:multiLevelType w:val="hybridMultilevel"/>
    <w:tmpl w:val="4A38DBA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789C383A"/>
    <w:multiLevelType w:val="hybridMultilevel"/>
    <w:tmpl w:val="DD36EF44"/>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7C175EFA"/>
    <w:multiLevelType w:val="hybridMultilevel"/>
    <w:tmpl w:val="C4EAE712"/>
    <w:lvl w:ilvl="0" w:tplc="F906F236">
      <w:start w:val="1"/>
      <w:numFmt w:val="decimalFullWidth"/>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7DF14D61"/>
    <w:multiLevelType w:val="hybridMultilevel"/>
    <w:tmpl w:val="89805842"/>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7ED224B9"/>
    <w:multiLevelType w:val="hybridMultilevel"/>
    <w:tmpl w:val="03B8F92C"/>
    <w:lvl w:ilvl="0" w:tplc="F906F2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15"/>
  </w:num>
  <w:num w:numId="3">
    <w:abstractNumId w:val="13"/>
  </w:num>
  <w:num w:numId="4">
    <w:abstractNumId w:val="11"/>
  </w:num>
  <w:num w:numId="5">
    <w:abstractNumId w:val="3"/>
  </w:num>
  <w:num w:numId="6">
    <w:abstractNumId w:val="12"/>
  </w:num>
  <w:num w:numId="7">
    <w:abstractNumId w:val="10"/>
  </w:num>
  <w:num w:numId="8">
    <w:abstractNumId w:val="16"/>
  </w:num>
  <w:num w:numId="9">
    <w:abstractNumId w:val="6"/>
  </w:num>
  <w:num w:numId="10">
    <w:abstractNumId w:val="8"/>
  </w:num>
  <w:num w:numId="11">
    <w:abstractNumId w:val="2"/>
  </w:num>
  <w:num w:numId="12">
    <w:abstractNumId w:val="4"/>
  </w:num>
  <w:num w:numId="13">
    <w:abstractNumId w:val="0"/>
  </w:num>
  <w:num w:numId="14">
    <w:abstractNumId w:val="17"/>
  </w:num>
  <w:num w:numId="15">
    <w:abstractNumId w:val="1"/>
  </w:num>
  <w:num w:numId="16">
    <w:abstractNumId w:val="7"/>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F14"/>
    <w:rsid w:val="00191471"/>
    <w:rsid w:val="002A0303"/>
    <w:rsid w:val="00332096"/>
    <w:rsid w:val="003D2F14"/>
    <w:rsid w:val="00494035"/>
    <w:rsid w:val="005101F9"/>
    <w:rsid w:val="00677058"/>
    <w:rsid w:val="008F384B"/>
    <w:rsid w:val="00B42057"/>
    <w:rsid w:val="00B436FB"/>
    <w:rsid w:val="00B56BF2"/>
    <w:rsid w:val="00F0346C"/>
    <w:rsid w:val="00F91E5E"/>
    <w:rsid w:val="00F94CC7"/>
    <w:rsid w:val="00FE2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538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2F1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2F1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D2F14"/>
    <w:pPr>
      <w:ind w:leftChars="400" w:left="960"/>
    </w:pPr>
  </w:style>
  <w:style w:type="character" w:styleId="a5">
    <w:name w:val="annotation reference"/>
    <w:basedOn w:val="a0"/>
    <w:uiPriority w:val="99"/>
    <w:unhideWhenUsed/>
    <w:rsid w:val="003D2F14"/>
    <w:rPr>
      <w:sz w:val="18"/>
      <w:szCs w:val="18"/>
    </w:rPr>
  </w:style>
  <w:style w:type="paragraph" w:styleId="a6">
    <w:name w:val="annotation text"/>
    <w:basedOn w:val="a"/>
    <w:link w:val="a7"/>
    <w:uiPriority w:val="99"/>
    <w:unhideWhenUsed/>
    <w:rsid w:val="003D2F14"/>
    <w:pPr>
      <w:jc w:val="left"/>
    </w:pPr>
  </w:style>
  <w:style w:type="character" w:customStyle="1" w:styleId="a7">
    <w:name w:val="コメント文字列 (文字)"/>
    <w:basedOn w:val="a0"/>
    <w:link w:val="a6"/>
    <w:uiPriority w:val="99"/>
    <w:rsid w:val="003D2F14"/>
    <w:rPr>
      <w:rFonts w:ascii="Century" w:eastAsia="ＭＳ 明朝" w:hAnsi="Century" w:cs="Times New Roman"/>
    </w:rPr>
  </w:style>
  <w:style w:type="paragraph" w:styleId="a8">
    <w:name w:val="Note Heading"/>
    <w:basedOn w:val="a"/>
    <w:next w:val="a"/>
    <w:link w:val="a9"/>
    <w:uiPriority w:val="99"/>
    <w:unhideWhenUsed/>
    <w:rsid w:val="003D2F14"/>
    <w:pPr>
      <w:jc w:val="center"/>
    </w:pPr>
    <w:rPr>
      <w:rFonts w:asciiTheme="minorEastAsia" w:eastAsiaTheme="minorEastAsia" w:hAnsiTheme="minorEastAsia" w:cstheme="minorBidi"/>
      <w:sz w:val="24"/>
      <w:szCs w:val="24"/>
    </w:rPr>
  </w:style>
  <w:style w:type="character" w:customStyle="1" w:styleId="a9">
    <w:name w:val="記 (文字)"/>
    <w:basedOn w:val="a0"/>
    <w:link w:val="a8"/>
    <w:uiPriority w:val="99"/>
    <w:rsid w:val="003D2F14"/>
    <w:rPr>
      <w:rFonts w:asciiTheme="minorEastAsia" w:hAnsiTheme="minorEastAsia"/>
      <w:sz w:val="24"/>
      <w:szCs w:val="24"/>
    </w:rPr>
  </w:style>
  <w:style w:type="paragraph" w:styleId="aa">
    <w:name w:val="Plain Text"/>
    <w:basedOn w:val="a"/>
    <w:link w:val="ab"/>
    <w:uiPriority w:val="99"/>
    <w:semiHidden/>
    <w:rsid w:val="003D2F14"/>
    <w:rPr>
      <w:rFonts w:ascii="ＭＳ 明朝" w:hAnsi="Courier New" w:cs="Courier New"/>
      <w:noProof/>
      <w:szCs w:val="21"/>
    </w:rPr>
  </w:style>
  <w:style w:type="character" w:customStyle="1" w:styleId="ab">
    <w:name w:val="書式なし (文字)"/>
    <w:basedOn w:val="a0"/>
    <w:link w:val="aa"/>
    <w:uiPriority w:val="99"/>
    <w:semiHidden/>
    <w:rsid w:val="003D2F14"/>
    <w:rPr>
      <w:rFonts w:ascii="ＭＳ 明朝" w:eastAsia="ＭＳ 明朝" w:hAnsi="Courier New" w:cs="Courier New"/>
      <w:noProof/>
      <w:szCs w:val="21"/>
    </w:rPr>
  </w:style>
  <w:style w:type="paragraph" w:styleId="ac">
    <w:name w:val="Balloon Text"/>
    <w:basedOn w:val="a"/>
    <w:link w:val="ad"/>
    <w:uiPriority w:val="99"/>
    <w:semiHidden/>
    <w:unhideWhenUsed/>
    <w:rsid w:val="003D2F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D2F14"/>
    <w:rPr>
      <w:rFonts w:asciiTheme="majorHAnsi" w:eastAsiaTheme="majorEastAsia" w:hAnsiTheme="majorHAnsi" w:cstheme="majorBidi"/>
      <w:sz w:val="18"/>
      <w:szCs w:val="18"/>
    </w:rPr>
  </w:style>
  <w:style w:type="paragraph" w:styleId="ae">
    <w:name w:val="footnote text"/>
    <w:basedOn w:val="a"/>
    <w:link w:val="af"/>
    <w:uiPriority w:val="99"/>
    <w:semiHidden/>
    <w:unhideWhenUsed/>
    <w:rsid w:val="00B56BF2"/>
    <w:pPr>
      <w:snapToGrid w:val="0"/>
      <w:jc w:val="left"/>
    </w:pPr>
  </w:style>
  <w:style w:type="character" w:customStyle="1" w:styleId="af">
    <w:name w:val="脚注文字列 (文字)"/>
    <w:basedOn w:val="a0"/>
    <w:link w:val="ae"/>
    <w:uiPriority w:val="99"/>
    <w:semiHidden/>
    <w:rsid w:val="00B56BF2"/>
    <w:rPr>
      <w:rFonts w:ascii="Century" w:eastAsia="ＭＳ 明朝" w:hAnsi="Century" w:cs="Times New Roman"/>
    </w:rPr>
  </w:style>
  <w:style w:type="character" w:styleId="af0">
    <w:name w:val="footnote reference"/>
    <w:basedOn w:val="a0"/>
    <w:uiPriority w:val="99"/>
    <w:semiHidden/>
    <w:unhideWhenUsed/>
    <w:rsid w:val="00B56B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F2BE2-9EE9-8A4F-9334-8FAB7DA5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2288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11</cp:revision>
  <dcterms:created xsi:type="dcterms:W3CDTF">2017-06-08T07:07:00Z</dcterms:created>
  <dcterms:modified xsi:type="dcterms:W3CDTF">2019-12-16T01:11:00Z</dcterms:modified>
  <cp:category/>
</cp:coreProperties>
</file>